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CE" w:rsidRDefault="00477BEB">
      <w:pPr>
        <w:rPr>
          <w:rStyle w:val="1"/>
          <w:color w:val="000000"/>
        </w:rPr>
      </w:pPr>
      <w:r>
        <w:rPr>
          <w:rStyle w:val="1"/>
          <w:color w:val="000000"/>
        </w:rPr>
        <w:t xml:space="preserve">Написання аналітичної записки є важливою складовою навчальної програми дисципліни “Концептуальні засади взаємодії політики й управління”. Виконання цієї індивідуальної роботи зорієнтоване на практичне застосування слухачами знань і </w:t>
      </w:r>
      <w:proofErr w:type="spellStart"/>
      <w:r>
        <w:rPr>
          <w:rStyle w:val="1"/>
          <w:color w:val="000000"/>
        </w:rPr>
        <w:t>компетенцій</w:t>
      </w:r>
      <w:proofErr w:type="spellEnd"/>
      <w:r>
        <w:rPr>
          <w:rStyle w:val="1"/>
          <w:color w:val="000000"/>
        </w:rPr>
        <w:t>, здобутих в процесі лекційних, семінарських і практичних занять, самостійного опрацювання навчальних матеріалів, поглиблення їх вмінь та навичок аналізу державної політики та написання аналітичного документу (аналітичної записки) з рекомендаціями для органів влади.</w:t>
      </w:r>
    </w:p>
    <w:p w:rsidR="00477BEB" w:rsidRDefault="00477BEB" w:rsidP="00477BEB">
      <w:pPr>
        <w:pStyle w:val="30"/>
        <w:shd w:val="clear" w:color="auto" w:fill="auto"/>
        <w:spacing w:after="84" w:line="230" w:lineRule="exact"/>
        <w:ind w:left="20" w:firstLine="0"/>
      </w:pPr>
      <w:r>
        <w:rPr>
          <w:rStyle w:val="3"/>
          <w:i/>
          <w:iCs/>
          <w:color w:val="000000"/>
        </w:rPr>
        <w:t>Вимоги до захисту аналітичної записки:</w:t>
      </w:r>
    </w:p>
    <w:p w:rsidR="00477BEB" w:rsidRDefault="00477BEB" w:rsidP="00477BEB">
      <w:pPr>
        <w:pStyle w:val="a3"/>
        <w:shd w:val="clear" w:color="auto" w:fill="auto"/>
        <w:spacing w:before="0"/>
        <w:ind w:left="360" w:right="40" w:hanging="340"/>
        <w:jc w:val="left"/>
        <w:rPr>
          <w:rStyle w:val="1"/>
          <w:color w:val="000000"/>
        </w:rPr>
      </w:pPr>
      <w:r>
        <w:rPr>
          <w:rStyle w:val="1"/>
          <w:color w:val="000000"/>
        </w:rPr>
        <w:t>• аналітична записка повинна бути підготовлена кожним слухачем індивідуально;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/>
        <w:ind w:left="380" w:right="20"/>
      </w:pPr>
      <w:r>
        <w:rPr>
          <w:rStyle w:val="1"/>
          <w:color w:val="000000"/>
        </w:rPr>
        <w:t>результати підготовки аналітичної записки надсилаються слухачем в електронному вигляді (файлом) викладачеві до початку екзаменаційної сесії;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298" w:lineRule="exact"/>
        <w:ind w:left="380" w:right="20"/>
      </w:pPr>
      <w:r>
        <w:rPr>
          <w:rStyle w:val="1"/>
          <w:color w:val="000000"/>
        </w:rPr>
        <w:t xml:space="preserve"> роздрукований та належно оформлений варіант аналітичної записки надається слухачем під час захисту;</w:t>
      </w:r>
    </w:p>
    <w:p w:rsidR="00477BEB" w:rsidRP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298" w:lineRule="exact"/>
        <w:ind w:left="380" w:right="20"/>
        <w:rPr>
          <w:rStyle w:val="1"/>
          <w:shd w:val="clear" w:color="auto" w:fill="auto"/>
        </w:rPr>
      </w:pPr>
      <w:r>
        <w:rPr>
          <w:rStyle w:val="1"/>
          <w:color w:val="000000"/>
        </w:rPr>
        <w:t xml:space="preserve"> результати написання аналітичної записки презентуються слухачем під час екзаменаційної сесії у формі короткої доповіді та відповідей на поставлені запитання.</w:t>
      </w:r>
    </w:p>
    <w:p w:rsidR="00477BEB" w:rsidRDefault="00477BEB" w:rsidP="00477BEB">
      <w:pPr>
        <w:pStyle w:val="a3"/>
        <w:shd w:val="clear" w:color="auto" w:fill="auto"/>
        <w:spacing w:before="0" w:line="298" w:lineRule="exact"/>
        <w:ind w:right="20" w:firstLine="0"/>
      </w:pPr>
    </w:p>
    <w:p w:rsidR="00477BEB" w:rsidRDefault="00477BEB" w:rsidP="00477BEB">
      <w:pPr>
        <w:pStyle w:val="30"/>
        <w:shd w:val="clear" w:color="auto" w:fill="auto"/>
        <w:spacing w:after="85" w:line="230" w:lineRule="exact"/>
        <w:ind w:left="380"/>
      </w:pPr>
      <w:r>
        <w:rPr>
          <w:rStyle w:val="3"/>
          <w:i/>
          <w:iCs/>
          <w:color w:val="000000"/>
        </w:rPr>
        <w:t>Вимоги щодо змісту та оформлення аналітичної записки:</w:t>
      </w:r>
    </w:p>
    <w:p w:rsidR="00477BEB" w:rsidRDefault="00477BEB" w:rsidP="00477BEB">
      <w:pPr>
        <w:pStyle w:val="a3"/>
        <w:shd w:val="clear" w:color="auto" w:fill="auto"/>
        <w:spacing w:before="0" w:after="184" w:line="307" w:lineRule="exact"/>
        <w:ind w:left="20" w:right="20" w:firstLine="680"/>
      </w:pPr>
      <w:r>
        <w:rPr>
          <w:rStyle w:val="1"/>
          <w:color w:val="000000"/>
        </w:rPr>
        <w:t>Аналітична записка повинна бути спрямована на вирішення певної політичної проблеми. Проблема, придатна для аналізу, це ситуація, що викликає занепокоєння в суспільстві і потребує реагування відповідного органу влади.</w:t>
      </w:r>
    </w:p>
    <w:p w:rsidR="00477BEB" w:rsidRDefault="00477BEB" w:rsidP="00477BEB">
      <w:pPr>
        <w:pStyle w:val="a3"/>
        <w:shd w:val="clear" w:color="auto" w:fill="auto"/>
        <w:spacing w:before="0" w:after="184"/>
        <w:ind w:left="20" w:right="20" w:firstLine="680"/>
      </w:pPr>
      <w:r>
        <w:rPr>
          <w:rStyle w:val="1"/>
          <w:color w:val="000000"/>
        </w:rPr>
        <w:t>Обсяг індивідуальної роботи (аналітичної записки) — до 10 сторінок стандартного формату А4 (18-20 тис, знаків). Розмір шрифту - 12 кегель, міжрядковий інтервал - одинарний, поля - до 20 мм з усіх боків.</w:t>
      </w:r>
    </w:p>
    <w:p w:rsidR="00477BEB" w:rsidRDefault="00477BEB" w:rsidP="00477BEB">
      <w:pPr>
        <w:pStyle w:val="a3"/>
        <w:shd w:val="clear" w:color="auto" w:fill="auto"/>
        <w:spacing w:before="0" w:line="298" w:lineRule="exact"/>
        <w:ind w:left="20" w:right="20" w:firstLine="680"/>
      </w:pPr>
      <w:r>
        <w:rPr>
          <w:rStyle w:val="1"/>
          <w:color w:val="000000"/>
        </w:rPr>
        <w:t>Індивідуальна робота готується у форматі Доповідної записки Кабінетові Міністрів України (ДЗК). ДЗК готується: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/>
        <w:ind w:left="700" w:right="20" w:hanging="320"/>
        <w:jc w:val="left"/>
      </w:pPr>
      <w:r>
        <w:rPr>
          <w:rStyle w:val="1"/>
          <w:color w:val="000000"/>
        </w:rPr>
        <w:t xml:space="preserve"> на виконання рішення Кабінету Міністрів чи доручення </w:t>
      </w:r>
      <w:proofErr w:type="spellStart"/>
      <w:r>
        <w:rPr>
          <w:rStyle w:val="1"/>
          <w:color w:val="000000"/>
        </w:rPr>
        <w:t>Прем’єр-</w:t>
      </w:r>
      <w:proofErr w:type="spellEnd"/>
      <w:r>
        <w:rPr>
          <w:rStyle w:val="1"/>
          <w:color w:val="000000"/>
        </w:rPr>
        <w:t xml:space="preserve"> міністра;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07" w:lineRule="exact"/>
        <w:ind w:left="700" w:right="20" w:hanging="320"/>
        <w:jc w:val="left"/>
      </w:pPr>
      <w:r>
        <w:rPr>
          <w:rStyle w:val="1"/>
          <w:color w:val="000000"/>
        </w:rPr>
        <w:t xml:space="preserve"> коли виникає потреба у прийнятті законодавчих або інших нормативно-правових актів із соціально значущих проблем;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/>
        <w:ind w:left="700" w:right="20" w:hanging="320"/>
        <w:jc w:val="left"/>
      </w:pPr>
      <w:r>
        <w:rPr>
          <w:rStyle w:val="1"/>
          <w:color w:val="000000"/>
        </w:rPr>
        <w:t xml:space="preserve"> з ініціативи Міністра, якщо вирішення питання виходить за межі його повноважень;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after="269" w:line="230" w:lineRule="exact"/>
        <w:ind w:left="700" w:hanging="320"/>
        <w:jc w:val="left"/>
      </w:pPr>
      <w:r>
        <w:rPr>
          <w:rStyle w:val="1"/>
          <w:color w:val="000000"/>
        </w:rPr>
        <w:t xml:space="preserve"> за результатами проведення громадських консультацій.</w:t>
      </w:r>
    </w:p>
    <w:p w:rsidR="00477BEB" w:rsidRDefault="00477BEB" w:rsidP="00477BEB">
      <w:pPr>
        <w:pStyle w:val="a3"/>
        <w:shd w:val="clear" w:color="auto" w:fill="auto"/>
        <w:spacing w:before="0"/>
        <w:ind w:left="20" w:right="20" w:firstLine="680"/>
      </w:pPr>
      <w:r>
        <w:rPr>
          <w:rStyle w:val="1"/>
          <w:color w:val="000000"/>
        </w:rPr>
        <w:t>ДЗК складається з двох розділів, кожен з яких виконує різну, проте споріднену функцію:</w:t>
      </w:r>
    </w:p>
    <w:p w:rsidR="00477BEB" w:rsidRDefault="00477BEB" w:rsidP="00477BEB">
      <w:pPr>
        <w:pStyle w:val="a3"/>
        <w:numPr>
          <w:ilvl w:val="0"/>
          <w:numId w:val="2"/>
        </w:numPr>
        <w:shd w:val="clear" w:color="auto" w:fill="auto"/>
        <w:spacing w:before="0"/>
        <w:ind w:left="380"/>
      </w:pPr>
      <w:r>
        <w:rPr>
          <w:rStyle w:val="1"/>
          <w:color w:val="000000"/>
        </w:rPr>
        <w:t xml:space="preserve"> Рекомендації Міністра (РМ).</w:t>
      </w:r>
    </w:p>
    <w:p w:rsidR="00477BEB" w:rsidRDefault="00477BEB" w:rsidP="00477BEB">
      <w:pPr>
        <w:pStyle w:val="a3"/>
        <w:numPr>
          <w:ilvl w:val="0"/>
          <w:numId w:val="2"/>
        </w:numPr>
        <w:shd w:val="clear" w:color="auto" w:fill="auto"/>
        <w:spacing w:before="0" w:after="180"/>
        <w:ind w:left="380"/>
      </w:pPr>
      <w:r>
        <w:rPr>
          <w:rStyle w:val="1"/>
          <w:color w:val="000000"/>
        </w:rPr>
        <w:t xml:space="preserve"> Аналітична частина.</w:t>
      </w:r>
    </w:p>
    <w:p w:rsidR="00477BEB" w:rsidRDefault="00477BEB" w:rsidP="00477BEB">
      <w:pPr>
        <w:pStyle w:val="a3"/>
        <w:shd w:val="clear" w:color="auto" w:fill="auto"/>
        <w:spacing w:before="0"/>
        <w:ind w:left="20" w:right="20" w:firstLine="680"/>
      </w:pPr>
      <w:r>
        <w:rPr>
          <w:rStyle w:val="1"/>
          <w:color w:val="000000"/>
        </w:rPr>
        <w:t>ДЗК готується у такій послідовності: спочатку робиться аналітична частина, а потім на її основі формуються РМ. Проте кінцева ДЗК на початку містить РМ, а потім йде аналітична частина. '</w:t>
      </w:r>
      <w:bookmarkStart w:id="0" w:name="_GoBack"/>
      <w:bookmarkEnd w:id="0"/>
    </w:p>
    <w:p w:rsidR="00477BEB" w:rsidRDefault="00477BEB"/>
    <w:p w:rsidR="00477BEB" w:rsidRDefault="00477BEB" w:rsidP="00477BEB">
      <w:pPr>
        <w:pStyle w:val="30"/>
        <w:shd w:val="clear" w:color="auto" w:fill="auto"/>
        <w:spacing w:after="84" w:line="230" w:lineRule="exact"/>
        <w:ind w:left="20" w:firstLine="0"/>
      </w:pPr>
      <w:r>
        <w:rPr>
          <w:rStyle w:val="3"/>
          <w:i/>
          <w:iCs/>
          <w:color w:val="000000"/>
        </w:rPr>
        <w:t>Рекомендована тематика:</w:t>
      </w:r>
    </w:p>
    <w:p w:rsidR="00477BEB" w:rsidRDefault="00477BEB" w:rsidP="00477BEB">
      <w:pPr>
        <w:pStyle w:val="a3"/>
        <w:numPr>
          <w:ilvl w:val="0"/>
          <w:numId w:val="3"/>
        </w:numPr>
        <w:shd w:val="clear" w:color="auto" w:fill="auto"/>
        <w:spacing w:before="0"/>
        <w:ind w:left="700" w:hanging="320"/>
        <w:jc w:val="left"/>
      </w:pPr>
      <w:r>
        <w:rPr>
          <w:rStyle w:val="1"/>
          <w:color w:val="000000"/>
        </w:rPr>
        <w:t>Шляхи демократизації політичної системи: світовий досвід і Україна.</w:t>
      </w:r>
    </w:p>
    <w:p w:rsidR="00477BEB" w:rsidRDefault="00477BEB" w:rsidP="00477BEB">
      <w:pPr>
        <w:pStyle w:val="a3"/>
        <w:shd w:val="clear" w:color="auto" w:fill="auto"/>
        <w:spacing w:before="0"/>
        <w:ind w:firstLine="0"/>
        <w:jc w:val="left"/>
      </w:pPr>
      <w:r>
        <w:rPr>
          <w:rStyle w:val="1"/>
          <w:color w:val="000000"/>
        </w:rPr>
        <w:t xml:space="preserve"> або</w:t>
      </w:r>
    </w:p>
    <w:p w:rsidR="00477BEB" w:rsidRDefault="00477BEB" w:rsidP="00477BEB">
      <w:pPr>
        <w:pStyle w:val="a3"/>
        <w:numPr>
          <w:ilvl w:val="0"/>
          <w:numId w:val="3"/>
        </w:numPr>
        <w:shd w:val="clear" w:color="auto" w:fill="auto"/>
        <w:spacing w:before="0"/>
        <w:ind w:left="700" w:right="20" w:hanging="320"/>
        <w:jc w:val="left"/>
      </w:pPr>
      <w:r>
        <w:rPr>
          <w:rStyle w:val="1"/>
          <w:color w:val="000000"/>
        </w:rPr>
        <w:t xml:space="preserve"> Реформування політичних інститутів в умовах інтеграції України до ЄС.</w:t>
      </w:r>
    </w:p>
    <w:p w:rsidR="00477BEB" w:rsidRDefault="00477BEB" w:rsidP="00477BEB">
      <w:pPr>
        <w:pStyle w:val="a3"/>
        <w:shd w:val="clear" w:color="auto" w:fill="auto"/>
        <w:spacing w:before="0" w:line="307" w:lineRule="exact"/>
        <w:ind w:left="20" w:right="20" w:firstLine="680"/>
      </w:pPr>
      <w:r>
        <w:rPr>
          <w:rStyle w:val="1"/>
          <w:color w:val="000000"/>
        </w:rPr>
        <w:t>За основу оцінювання представленої роботи береться повнота і послідовність висвітлення питання відповідно до визначеної структури аналітичної записки, якісність та належний рівень оформлення, аргументованість рекомендованого рішення, якість виступу та відповідей на запитання під час захисту.</w:t>
      </w:r>
    </w:p>
    <w:p w:rsidR="00477BEB" w:rsidRDefault="00477BEB" w:rsidP="00477BEB">
      <w:pPr>
        <w:pStyle w:val="30"/>
        <w:framePr w:w="9182" w:h="14051" w:hRule="exact" w:wrap="around" w:vAnchor="page" w:hAnchor="page" w:x="1297" w:y="709"/>
        <w:shd w:val="clear" w:color="auto" w:fill="auto"/>
        <w:spacing w:after="190" w:line="230" w:lineRule="exact"/>
        <w:ind w:left="20" w:firstLine="0"/>
      </w:pPr>
      <w:r>
        <w:rPr>
          <w:rStyle w:val="3"/>
          <w:i/>
          <w:iCs/>
          <w:color w:val="000000"/>
        </w:rPr>
        <w:lastRenderedPageBreak/>
        <w:t>Рекомендована структура аналітичної записки: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shd w:val="clear" w:color="auto" w:fill="auto"/>
        <w:spacing w:after="58" w:line="307" w:lineRule="exact"/>
        <w:ind w:left="240"/>
        <w:jc w:val="center"/>
      </w:pPr>
      <w:r>
        <w:rPr>
          <w:rStyle w:val="21"/>
          <w:b w:val="0"/>
          <w:bCs w:val="0"/>
          <w:color w:val="000000"/>
        </w:rPr>
        <w:t xml:space="preserve">ДОПОВІДНА ЗАПИСКА </w:t>
      </w:r>
      <w:r>
        <w:rPr>
          <w:rStyle w:val="2"/>
          <w:b/>
          <w:bCs/>
          <w:color w:val="000000"/>
        </w:rPr>
        <w:t>Кабінетові Міністрів України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shd w:val="clear" w:color="auto" w:fill="auto"/>
        <w:spacing w:before="0" w:line="610" w:lineRule="exact"/>
        <w:ind w:left="240" w:firstLine="0"/>
        <w:jc w:val="center"/>
      </w:pPr>
      <w:r>
        <w:rPr>
          <w:rStyle w:val="1"/>
          <w:color w:val="000000"/>
        </w:rPr>
        <w:t>(назва: опис предмета записки)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shd w:val="clear" w:color="auto" w:fill="auto"/>
        <w:spacing w:before="0" w:line="610" w:lineRule="exact"/>
        <w:ind w:left="240" w:firstLine="0"/>
        <w:jc w:val="center"/>
      </w:pPr>
      <w:r>
        <w:rPr>
          <w:rStyle w:val="1"/>
          <w:color w:val="000000"/>
        </w:rPr>
        <w:t>(дата)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shd w:val="clear" w:color="auto" w:fill="auto"/>
        <w:spacing w:before="0" w:line="610" w:lineRule="exact"/>
        <w:ind w:left="240" w:firstLine="0"/>
        <w:jc w:val="center"/>
      </w:pPr>
      <w:r>
        <w:rPr>
          <w:rStyle w:val="1"/>
          <w:color w:val="000000"/>
        </w:rPr>
        <w:t>(повна назва органу виконавчої влади)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shd w:val="clear" w:color="auto" w:fill="auto"/>
        <w:spacing w:after="0" w:line="610" w:lineRule="exact"/>
        <w:ind w:left="240"/>
        <w:jc w:val="center"/>
      </w:pPr>
      <w:r>
        <w:rPr>
          <w:rStyle w:val="2"/>
          <w:b/>
          <w:bCs/>
          <w:color w:val="000000"/>
        </w:rPr>
        <w:t>І. Рекомендоване рішення (РР)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numPr>
          <w:ilvl w:val="0"/>
          <w:numId w:val="4"/>
        </w:numPr>
        <w:shd w:val="clear" w:color="auto" w:fill="auto"/>
        <w:spacing w:after="0" w:line="326" w:lineRule="exact"/>
        <w:ind w:left="20"/>
        <w:jc w:val="both"/>
      </w:pPr>
      <w:r>
        <w:rPr>
          <w:rStyle w:val="2"/>
          <w:b/>
          <w:bCs/>
          <w:color w:val="000000"/>
        </w:rPr>
        <w:t xml:space="preserve"> Суть питання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6" w:lineRule="exact"/>
        <w:ind w:left="680" w:hanging="320"/>
        <w:jc w:val="left"/>
      </w:pPr>
      <w:r>
        <w:rPr>
          <w:rStyle w:val="1"/>
          <w:color w:val="000000"/>
        </w:rPr>
        <w:t xml:space="preserve"> формулювання проблеми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6" w:lineRule="exact"/>
        <w:ind w:left="680" w:hanging="320"/>
        <w:jc w:val="left"/>
      </w:pPr>
      <w:r>
        <w:rPr>
          <w:rStyle w:val="1"/>
          <w:color w:val="000000"/>
        </w:rPr>
        <w:t xml:space="preserve"> суть рішення, що рекомендується для розв’язання проблеми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6" w:lineRule="exact"/>
        <w:ind w:left="680" w:hanging="320"/>
        <w:jc w:val="left"/>
      </w:pPr>
      <w:r>
        <w:rPr>
          <w:rStyle w:val="1"/>
          <w:color w:val="000000"/>
        </w:rPr>
        <w:t xml:space="preserve"> заходи, які пропонується вжити для розв’язання проблеми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6" w:lineRule="exact"/>
        <w:ind w:left="680" w:hanging="320"/>
        <w:jc w:val="left"/>
      </w:pPr>
      <w:r>
        <w:rPr>
          <w:rStyle w:val="1"/>
          <w:color w:val="000000"/>
        </w:rPr>
        <w:t xml:space="preserve"> джерела та обсяги фінансування заходів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numPr>
          <w:ilvl w:val="0"/>
          <w:numId w:val="4"/>
        </w:numPr>
        <w:shd w:val="clear" w:color="auto" w:fill="auto"/>
        <w:spacing w:after="0" w:line="230" w:lineRule="exact"/>
        <w:ind w:left="20"/>
        <w:jc w:val="both"/>
      </w:pPr>
      <w:r>
        <w:rPr>
          <w:rStyle w:val="2"/>
          <w:b/>
          <w:bCs/>
          <w:color w:val="000000"/>
        </w:rPr>
        <w:t xml:space="preserve"> Обґрунтування вибору рішення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07" w:lineRule="exact"/>
        <w:ind w:left="680" w:hanging="320"/>
        <w:jc w:val="left"/>
      </w:pPr>
      <w:r>
        <w:rPr>
          <w:rStyle w:val="1"/>
          <w:color w:val="000000"/>
        </w:rPr>
        <w:t xml:space="preserve"> можливі варіанти розв’язання проблеми (не менше двох):</w:t>
      </w:r>
    </w:p>
    <w:p w:rsidR="00477BEB" w:rsidRDefault="00477BEB" w:rsidP="00477BEB">
      <w:pPr>
        <w:pStyle w:val="23"/>
        <w:framePr w:w="9182" w:h="13445" w:hRule="exact" w:wrap="around" w:vAnchor="page" w:hAnchor="page" w:x="1297" w:y="2165"/>
        <w:shd w:val="clear" w:color="auto" w:fill="auto"/>
        <w:tabs>
          <w:tab w:val="left" w:leader="underscore" w:pos="8772"/>
        </w:tabs>
      </w:pPr>
      <w:bookmarkStart w:id="1" w:name="bookmark0"/>
      <w:r>
        <w:rPr>
          <w:rStyle w:val="22"/>
          <w:color w:val="000000"/>
        </w:rPr>
        <w:t>1.</w:t>
      </w:r>
      <w:r>
        <w:rPr>
          <w:rStyle w:val="22"/>
          <w:color w:val="000000"/>
        </w:rPr>
        <w:tab/>
      </w:r>
      <w:bookmarkEnd w:id="1"/>
    </w:p>
    <w:p w:rsidR="00477BEB" w:rsidRDefault="00477BEB" w:rsidP="00477BEB">
      <w:pPr>
        <w:pStyle w:val="32"/>
        <w:framePr w:w="9182" w:h="13445" w:hRule="exact" w:wrap="around" w:vAnchor="page" w:hAnchor="page" w:x="1297" w:y="2165"/>
        <w:shd w:val="clear" w:color="auto" w:fill="auto"/>
        <w:tabs>
          <w:tab w:val="left" w:leader="underscore" w:pos="8772"/>
        </w:tabs>
      </w:pPr>
      <w:bookmarkStart w:id="2" w:name="bookmark1"/>
      <w:r>
        <w:rPr>
          <w:rStyle w:val="3TimesNewRoman"/>
          <w:color w:val="000000"/>
        </w:rPr>
        <w:t>2</w:t>
      </w:r>
      <w:r>
        <w:rPr>
          <w:rStyle w:val="31"/>
          <w:color w:val="000000"/>
        </w:rPr>
        <w:t>.</w:t>
      </w:r>
      <w:r>
        <w:rPr>
          <w:rStyle w:val="31"/>
          <w:color w:val="000000"/>
        </w:rPr>
        <w:tab/>
      </w:r>
      <w:bookmarkEnd w:id="2"/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2" w:lineRule="exact"/>
        <w:ind w:left="680" w:hanging="320"/>
        <w:jc w:val="left"/>
      </w:pPr>
      <w:r>
        <w:rPr>
          <w:rStyle w:val="1"/>
          <w:color w:val="000000"/>
        </w:rPr>
        <w:t xml:space="preserve"> рекомендований варіант рішення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2" w:lineRule="exact"/>
        <w:ind w:left="680" w:hanging="320"/>
        <w:jc w:val="left"/>
      </w:pPr>
      <w:r>
        <w:rPr>
          <w:rStyle w:val="1"/>
          <w:color w:val="000000"/>
        </w:rPr>
        <w:t xml:space="preserve"> аргументи на його підтримку РР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2" w:lineRule="exact"/>
        <w:ind w:left="680" w:hanging="320"/>
        <w:jc w:val="left"/>
      </w:pPr>
      <w:r>
        <w:rPr>
          <w:rStyle w:val="1"/>
          <w:color w:val="000000"/>
        </w:rPr>
        <w:t xml:space="preserve"> очікувані результати реалізації РР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numPr>
          <w:ilvl w:val="0"/>
          <w:numId w:val="4"/>
        </w:numPr>
        <w:shd w:val="clear" w:color="auto" w:fill="auto"/>
        <w:tabs>
          <w:tab w:val="center" w:pos="3841"/>
          <w:tab w:val="center" w:pos="4065"/>
        </w:tabs>
        <w:spacing w:after="0" w:line="322" w:lineRule="exact"/>
        <w:ind w:left="20"/>
        <w:jc w:val="both"/>
      </w:pPr>
      <w:r>
        <w:rPr>
          <w:rStyle w:val="2"/>
          <w:b/>
          <w:bCs/>
          <w:color w:val="000000"/>
        </w:rPr>
        <w:t xml:space="preserve"> Застереження</w:t>
      </w:r>
      <w:r>
        <w:rPr>
          <w:rStyle w:val="2"/>
          <w:b/>
          <w:bCs/>
          <w:color w:val="000000"/>
        </w:rPr>
        <w:tab/>
        <w:t>.</w:t>
      </w:r>
      <w:r>
        <w:rPr>
          <w:rStyle w:val="2"/>
          <w:b/>
          <w:bCs/>
          <w:color w:val="000000"/>
        </w:rPr>
        <w:tab/>
        <w:t>;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2" w:lineRule="exact"/>
        <w:ind w:left="680" w:hanging="320"/>
        <w:jc w:val="left"/>
      </w:pPr>
      <w:r>
        <w:rPr>
          <w:rStyle w:val="1"/>
          <w:color w:val="000000"/>
        </w:rPr>
        <w:t xml:space="preserve"> можливі ризики реалізації РР та критичні зауваження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22" w:lineRule="exact"/>
        <w:ind w:left="680" w:hanging="320"/>
        <w:jc w:val="left"/>
      </w:pPr>
      <w:r>
        <w:rPr>
          <w:rStyle w:val="1"/>
          <w:color w:val="000000"/>
        </w:rPr>
        <w:t xml:space="preserve"> способи уникнення (послаблення) ризиків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numPr>
          <w:ilvl w:val="0"/>
          <w:numId w:val="4"/>
        </w:numPr>
        <w:shd w:val="clear" w:color="auto" w:fill="auto"/>
        <w:spacing w:after="0" w:line="230" w:lineRule="exact"/>
        <w:ind w:left="20"/>
        <w:jc w:val="both"/>
      </w:pPr>
      <w:r>
        <w:rPr>
          <w:rStyle w:val="2"/>
          <w:b/>
          <w:bCs/>
          <w:color w:val="000000"/>
        </w:rPr>
        <w:t xml:space="preserve"> Консультації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17" w:lineRule="exact"/>
        <w:ind w:left="680" w:hanging="320"/>
        <w:jc w:val="left"/>
      </w:pPr>
      <w:r>
        <w:rPr>
          <w:rStyle w:val="1"/>
          <w:color w:val="000000"/>
        </w:rPr>
        <w:t xml:space="preserve"> інформація про вивчення думки громадськості щодо проблеми та РР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17" w:lineRule="exact"/>
        <w:ind w:left="680" w:hanging="320"/>
        <w:jc w:val="left"/>
      </w:pPr>
      <w:r>
        <w:rPr>
          <w:rStyle w:val="1"/>
          <w:color w:val="000000"/>
        </w:rPr>
        <w:t xml:space="preserve"> ставлення заінтересованих груп населення до РР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17" w:lineRule="exact"/>
        <w:ind w:left="680" w:hanging="320"/>
        <w:jc w:val="left"/>
      </w:pPr>
      <w:r>
        <w:rPr>
          <w:rStyle w:val="1"/>
          <w:color w:val="000000"/>
        </w:rPr>
        <w:t xml:space="preserve"> проведені консультації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17" w:lineRule="exact"/>
        <w:ind w:left="680" w:hanging="320"/>
        <w:jc w:val="left"/>
      </w:pPr>
      <w:r>
        <w:rPr>
          <w:rStyle w:val="1"/>
          <w:color w:val="000000"/>
        </w:rPr>
        <w:t xml:space="preserve"> ініціативи, які виникли під час консультацій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317" w:lineRule="exact"/>
        <w:ind w:left="680" w:hanging="320"/>
        <w:jc w:val="left"/>
      </w:pPr>
      <w:r>
        <w:rPr>
          <w:rStyle w:val="1"/>
          <w:color w:val="000000"/>
        </w:rPr>
        <w:t xml:space="preserve"> обґрунтування можливості врахування поданих пропозицій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numPr>
          <w:ilvl w:val="0"/>
          <w:numId w:val="4"/>
        </w:numPr>
        <w:shd w:val="clear" w:color="auto" w:fill="auto"/>
        <w:spacing w:after="0" w:line="317" w:lineRule="exact"/>
        <w:ind w:left="20" w:right="260"/>
        <w:jc w:val="left"/>
      </w:pPr>
      <w:r>
        <w:rPr>
          <w:rStyle w:val="2"/>
          <w:b/>
          <w:bCs/>
          <w:color w:val="000000"/>
        </w:rPr>
        <w:t xml:space="preserve"> Позиція міністерств та інших центральних органів виконавчої влади </w:t>
      </w:r>
      <w:r>
        <w:rPr>
          <w:rStyle w:val="21"/>
          <w:b w:val="0"/>
          <w:bCs w:val="0"/>
          <w:color w:val="000000"/>
        </w:rPr>
        <w:t>(ДОВБ)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/>
        <w:ind w:left="680" w:right="260" w:hanging="320"/>
        <w:jc w:val="left"/>
      </w:pPr>
      <w:r>
        <w:rPr>
          <w:rStyle w:val="1"/>
          <w:color w:val="000000"/>
        </w:rPr>
        <w:t xml:space="preserve"> позиція заінтересованих міністерств, інших ЦОВВ щодо РР у сфері їхньої компетенції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after="358"/>
        <w:ind w:left="680" w:right="260" w:hanging="320"/>
        <w:jc w:val="left"/>
      </w:pPr>
      <w:r>
        <w:rPr>
          <w:rStyle w:val="1"/>
          <w:color w:val="000000"/>
        </w:rPr>
        <w:t xml:space="preserve"> зауваження заінтересованих органів або їх заперечення у письмовій формі (за наявності розбіжностей) V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numPr>
          <w:ilvl w:val="0"/>
          <w:numId w:val="5"/>
        </w:numPr>
        <w:shd w:val="clear" w:color="auto" w:fill="auto"/>
        <w:tabs>
          <w:tab w:val="left" w:pos="3514"/>
        </w:tabs>
        <w:spacing w:after="17" w:line="230" w:lineRule="exact"/>
        <w:ind w:left="3060"/>
        <w:jc w:val="both"/>
      </w:pPr>
      <w:r>
        <w:rPr>
          <w:rStyle w:val="2"/>
          <w:b/>
          <w:bCs/>
          <w:color w:val="000000"/>
        </w:rPr>
        <w:t>Аналітична частина</w:t>
      </w:r>
    </w:p>
    <w:p w:rsidR="00477BEB" w:rsidRDefault="00477BEB" w:rsidP="00477BEB">
      <w:pPr>
        <w:pStyle w:val="20"/>
        <w:framePr w:w="9182" w:h="13445" w:hRule="exact" w:wrap="around" w:vAnchor="page" w:hAnchor="page" w:x="1297" w:y="2165"/>
        <w:numPr>
          <w:ilvl w:val="0"/>
          <w:numId w:val="6"/>
        </w:numPr>
        <w:shd w:val="clear" w:color="auto" w:fill="auto"/>
        <w:tabs>
          <w:tab w:val="left" w:pos="393"/>
        </w:tabs>
        <w:spacing w:after="27" w:line="230" w:lineRule="exact"/>
        <w:ind w:left="20"/>
        <w:jc w:val="both"/>
      </w:pPr>
      <w:r>
        <w:rPr>
          <w:rStyle w:val="2"/>
          <w:b/>
          <w:bCs/>
          <w:color w:val="000000"/>
        </w:rPr>
        <w:t>Довідкова інформація</w:t>
      </w:r>
    </w:p>
    <w:p w:rsidR="00477BEB" w:rsidRDefault="00477BEB" w:rsidP="00477BEB">
      <w:pPr>
        <w:pStyle w:val="a3"/>
        <w:framePr w:w="9182" w:h="13445" w:hRule="exact" w:wrap="around" w:vAnchor="page" w:hAnchor="page" w:x="1297" w:y="2165"/>
        <w:numPr>
          <w:ilvl w:val="0"/>
          <w:numId w:val="1"/>
        </w:numPr>
        <w:shd w:val="clear" w:color="auto" w:fill="auto"/>
        <w:spacing w:before="0" w:line="230" w:lineRule="exact"/>
        <w:ind w:left="680" w:hanging="320"/>
        <w:jc w:val="left"/>
      </w:pPr>
      <w:r>
        <w:rPr>
          <w:rStyle w:val="1"/>
          <w:color w:val="000000"/>
        </w:rPr>
        <w:t xml:space="preserve"> довідково-аналітична інформація, необхідна для аналізу проблеми</w:t>
      </w:r>
      <w:r>
        <w:rPr>
          <w:rStyle w:val="1"/>
          <w:color w:val="000000"/>
        </w:rPr>
        <w:t xml:space="preserve"> </w:t>
      </w:r>
    </w:p>
    <w:p w:rsidR="00477BEB" w:rsidRPr="00477BEB" w:rsidRDefault="00477BEB" w:rsidP="00477BEB">
      <w:pPr>
        <w:pStyle w:val="a3"/>
        <w:shd w:val="clear" w:color="auto" w:fill="auto"/>
        <w:spacing w:before="0" w:line="317" w:lineRule="exact"/>
        <w:ind w:left="700" w:firstLine="0"/>
        <w:rPr>
          <w:rStyle w:val="1"/>
          <w:shd w:val="clear" w:color="auto" w:fill="auto"/>
        </w:rPr>
      </w:pP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lastRenderedPageBreak/>
        <w:t>заходи з розв'язання проблеми, що вживалися раніше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перелік рішень та актів законодавства з цього питання (проблеми)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аналіз впливу цих рішень та актів на стан справ у відповідній сфері</w:t>
      </w:r>
    </w:p>
    <w:p w:rsidR="00477BEB" w:rsidRDefault="00477BEB" w:rsidP="00477BEB">
      <w:pPr>
        <w:pStyle w:val="40"/>
        <w:numPr>
          <w:ilvl w:val="0"/>
          <w:numId w:val="6"/>
        </w:numPr>
        <w:shd w:val="clear" w:color="auto" w:fill="auto"/>
        <w:ind w:left="20"/>
      </w:pPr>
      <w:bookmarkStart w:id="3" w:name="bookmark2"/>
      <w:r>
        <w:rPr>
          <w:rStyle w:val="4"/>
          <w:b/>
          <w:bCs/>
          <w:color w:val="000000"/>
        </w:rPr>
        <w:t xml:space="preserve"> Результати реалізації рекомендованого рішення</w:t>
      </w:r>
      <w:bookmarkEnd w:id="3"/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прогноз очікуваних результатів реалізації РР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відповідність РР інтересам різних груп населення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вплив РР на тенденції розвитку суспільно-політичного життя</w:t>
      </w:r>
    </w:p>
    <w:p w:rsidR="00477BEB" w:rsidRDefault="00477BEB" w:rsidP="00477BEB">
      <w:pPr>
        <w:pStyle w:val="40"/>
        <w:numPr>
          <w:ilvl w:val="0"/>
          <w:numId w:val="6"/>
        </w:numPr>
        <w:shd w:val="clear" w:color="auto" w:fill="auto"/>
        <w:ind w:left="20"/>
      </w:pPr>
      <w:bookmarkStart w:id="4" w:name="bookmark3"/>
      <w:r>
        <w:rPr>
          <w:rStyle w:val="4"/>
          <w:b/>
          <w:bCs/>
          <w:color w:val="000000"/>
        </w:rPr>
        <w:t xml:space="preserve"> Фінансування</w:t>
      </w:r>
      <w:bookmarkEnd w:id="4"/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фінансовий аналіз заходів з реалізації РР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right="20" w:hanging="340"/>
      </w:pPr>
      <w:r>
        <w:rPr>
          <w:rStyle w:val="1"/>
          <w:color w:val="000000"/>
        </w:rPr>
        <w:t xml:space="preserve"> оцінка реальності та достатності джерел фінансування заходів з реалізації РР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достовірність (точність) розрахунків обсягу необхідних коштів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прогноз інших фінансових наслідків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after="240" w:line="317" w:lineRule="exact"/>
        <w:ind w:left="700" w:right="20" w:hanging="340"/>
      </w:pPr>
      <w:r>
        <w:rPr>
          <w:rStyle w:val="1"/>
          <w:color w:val="000000"/>
        </w:rPr>
        <w:t xml:space="preserve"> порівняльний аналіз розбіжностей оцінок очікуваних фінансових результатів реалізації РР (у разі виникнення таких розбіжностей)</w:t>
      </w:r>
    </w:p>
    <w:p w:rsidR="00477BEB" w:rsidRDefault="00477BEB" w:rsidP="00477BEB">
      <w:pPr>
        <w:pStyle w:val="40"/>
        <w:numPr>
          <w:ilvl w:val="0"/>
          <w:numId w:val="5"/>
        </w:numPr>
        <w:shd w:val="clear" w:color="auto" w:fill="auto"/>
        <w:tabs>
          <w:tab w:val="left" w:pos="3440"/>
        </w:tabs>
        <w:ind w:left="2880"/>
      </w:pPr>
      <w:bookmarkStart w:id="5" w:name="bookmark4"/>
      <w:r>
        <w:rPr>
          <w:rStyle w:val="4"/>
          <w:b/>
          <w:bCs/>
          <w:color w:val="000000"/>
        </w:rPr>
        <w:t>Організаційні питання</w:t>
      </w:r>
      <w:bookmarkEnd w:id="5"/>
    </w:p>
    <w:p w:rsidR="00477BEB" w:rsidRDefault="00477BEB" w:rsidP="00477BEB">
      <w:pPr>
        <w:pStyle w:val="40"/>
        <w:numPr>
          <w:ilvl w:val="0"/>
          <w:numId w:val="7"/>
        </w:numPr>
        <w:shd w:val="clear" w:color="auto" w:fill="auto"/>
        <w:ind w:left="20"/>
      </w:pPr>
      <w:bookmarkStart w:id="6" w:name="bookmark5"/>
      <w:r>
        <w:rPr>
          <w:rStyle w:val="4"/>
          <w:b/>
          <w:bCs/>
          <w:color w:val="000000"/>
        </w:rPr>
        <w:t xml:space="preserve"> Моніторинг</w:t>
      </w:r>
      <w:bookmarkEnd w:id="6"/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right="20" w:hanging="340"/>
      </w:pPr>
      <w:r>
        <w:rPr>
          <w:rStyle w:val="1"/>
          <w:color w:val="000000"/>
        </w:rPr>
        <w:t xml:space="preserve"> конкретні показники, за якими буде оцінюватися результат реалізації РР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вплив РР на показники суспільно-економічного життя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2" w:lineRule="exact"/>
        <w:ind w:left="700" w:right="20" w:hanging="340"/>
      </w:pPr>
      <w:r>
        <w:rPr>
          <w:rStyle w:val="1"/>
          <w:color w:val="000000"/>
        </w:rPr>
        <w:t xml:space="preserve"> (зміна бюджетних призначень, кількості робочих місць, обсягу реальних доходів певних груп населення); для оцінювання використовуються звітно-статистичні дані в абсолютних показниках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2" w:lineRule="exact"/>
        <w:ind w:left="700" w:hanging="340"/>
      </w:pPr>
      <w:r>
        <w:rPr>
          <w:rStyle w:val="1"/>
          <w:color w:val="000000"/>
        </w:rPr>
        <w:t xml:space="preserve"> заходи щодо організації моніторингу реалізації РР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right="20" w:hanging="340"/>
      </w:pPr>
      <w:r>
        <w:rPr>
          <w:rStyle w:val="1"/>
          <w:color w:val="000000"/>
        </w:rPr>
        <w:t xml:space="preserve"> заходи </w:t>
      </w:r>
      <w:proofErr w:type="spellStart"/>
      <w:r>
        <w:rPr>
          <w:rStyle w:val="1"/>
          <w:color w:val="000000"/>
        </w:rPr>
        <w:t>.щодо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організації'</w:t>
      </w:r>
      <w:proofErr w:type="spellEnd"/>
      <w:r>
        <w:rPr>
          <w:rStyle w:val="1"/>
          <w:color w:val="000000"/>
        </w:rPr>
        <w:t xml:space="preserve"> моніторингу досягнення очікуваного результату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right="20" w:hanging="340"/>
      </w:pPr>
      <w:r>
        <w:rPr>
          <w:rStyle w:val="1"/>
          <w:color w:val="000000"/>
        </w:rPr>
        <w:t xml:space="preserve"> періодичність проведення аналізу результативності передбачених заходів</w:t>
      </w:r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right="20" w:hanging="340"/>
      </w:pPr>
      <w:r>
        <w:rPr>
          <w:rStyle w:val="1"/>
          <w:color w:val="000000"/>
        </w:rPr>
        <w:t xml:space="preserve"> спосіб використання результатів аналізу результативності для планування подальших дій</w:t>
      </w:r>
    </w:p>
    <w:p w:rsidR="00477BEB" w:rsidRDefault="00477BEB" w:rsidP="00477BEB">
      <w:pPr>
        <w:pStyle w:val="40"/>
        <w:numPr>
          <w:ilvl w:val="0"/>
          <w:numId w:val="7"/>
        </w:numPr>
        <w:shd w:val="clear" w:color="auto" w:fill="auto"/>
        <w:ind w:left="20"/>
      </w:pPr>
      <w:bookmarkStart w:id="7" w:name="bookmark6"/>
      <w:r>
        <w:rPr>
          <w:rStyle w:val="4"/>
          <w:b/>
          <w:bCs/>
          <w:color w:val="000000"/>
        </w:rPr>
        <w:t xml:space="preserve"> Інформаційне забезпечення</w:t>
      </w:r>
      <w:bookmarkEnd w:id="7"/>
    </w:p>
    <w:p w:rsidR="00477BEB" w:rsidRDefault="00477BEB" w:rsidP="00477BEB">
      <w:pPr>
        <w:pStyle w:val="a3"/>
        <w:numPr>
          <w:ilvl w:val="0"/>
          <w:numId w:val="1"/>
        </w:numPr>
        <w:shd w:val="clear" w:color="auto" w:fill="auto"/>
        <w:spacing w:before="0" w:line="317" w:lineRule="exact"/>
        <w:ind w:left="700" w:hanging="340"/>
      </w:pPr>
      <w:r>
        <w:rPr>
          <w:rStyle w:val="1"/>
          <w:color w:val="000000"/>
        </w:rPr>
        <w:t xml:space="preserve"> заходи щодо інформування громадськості щодо РР</w:t>
      </w:r>
    </w:p>
    <w:p w:rsidR="00477BEB" w:rsidRDefault="00477BEB" w:rsidP="00477BEB">
      <w:pPr>
        <w:pStyle w:val="40"/>
        <w:numPr>
          <w:ilvl w:val="0"/>
          <w:numId w:val="7"/>
        </w:numPr>
        <w:shd w:val="clear" w:color="auto" w:fill="auto"/>
        <w:spacing w:after="910"/>
        <w:ind w:left="20"/>
      </w:pPr>
      <w:bookmarkStart w:id="8" w:name="bookmark7"/>
      <w:r>
        <w:rPr>
          <w:rStyle w:val="4"/>
          <w:b/>
          <w:bCs/>
          <w:color w:val="000000"/>
        </w:rPr>
        <w:t xml:space="preserve"> Проект рішення</w:t>
      </w:r>
      <w:bookmarkEnd w:id="8"/>
    </w:p>
    <w:p w:rsidR="00477BEB" w:rsidRDefault="00477BEB" w:rsidP="00477BEB">
      <w:pPr>
        <w:pStyle w:val="a3"/>
        <w:shd w:val="clear" w:color="auto" w:fill="auto"/>
        <w:spacing w:before="0" w:after="308" w:line="230" w:lineRule="exact"/>
        <w:ind w:left="20" w:firstLine="0"/>
      </w:pPr>
      <w:r>
        <w:rPr>
          <w:rStyle w:val="1"/>
          <w:color w:val="000000"/>
        </w:rPr>
        <w:t>(посада керівника органу виконавчої влади) (підпис) (ініціали та прізвище)</w:t>
      </w:r>
    </w:p>
    <w:p w:rsidR="00477BEB" w:rsidRDefault="00477BEB" w:rsidP="00477BEB">
      <w:pPr>
        <w:pStyle w:val="11"/>
        <w:shd w:val="clear" w:color="auto" w:fill="auto"/>
        <w:tabs>
          <w:tab w:val="right" w:leader="underscore" w:pos="1758"/>
          <w:tab w:val="left" w:leader="underscore" w:pos="2910"/>
          <w:tab w:val="left" w:pos="5137"/>
        </w:tabs>
        <w:spacing w:before="0" w:line="230" w:lineRule="exact"/>
        <w:ind w:left="20"/>
      </w:pPr>
      <w:bookmarkStart w:id="9" w:name="bookmark8"/>
      <w:r>
        <w:rPr>
          <w:rStyle w:val="10"/>
          <w:b/>
          <w:bCs/>
          <w:color w:val="000000"/>
        </w:rPr>
        <w:tab/>
        <w:t>»</w:t>
      </w:r>
      <w:r>
        <w:rPr>
          <w:rStyle w:val="10"/>
          <w:b/>
          <w:bCs/>
          <w:color w:val="000000"/>
        </w:rPr>
        <w:tab/>
      </w:r>
      <w:r>
        <w:rPr>
          <w:rStyle w:val="12"/>
          <w:b w:val="0"/>
          <w:bCs w:val="0"/>
          <w:color w:val="000000"/>
        </w:rPr>
        <w:t>20</w:t>
      </w:r>
      <w:r>
        <w:rPr>
          <w:rStyle w:val="111"/>
          <w:b w:val="0"/>
          <w:bCs w:val="0"/>
          <w:color w:val="000000"/>
        </w:rPr>
        <w:t>1</w:t>
      </w:r>
      <w:r>
        <w:rPr>
          <w:rStyle w:val="12"/>
          <w:b w:val="0"/>
          <w:bCs w:val="0"/>
          <w:color w:val="000000"/>
        </w:rPr>
        <w:t>1</w:t>
      </w:r>
      <w:r>
        <w:rPr>
          <w:rStyle w:val="10"/>
          <w:b/>
          <w:bCs/>
          <w:color w:val="000000"/>
        </w:rPr>
        <w:t xml:space="preserve"> р. </w:t>
      </w:r>
      <w:bookmarkEnd w:id="9"/>
    </w:p>
    <w:p w:rsidR="00477BEB" w:rsidRDefault="00477BEB"/>
    <w:sectPr w:rsidR="00477B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</w:abstractNum>
  <w:abstractNum w:abstractNumId="3">
    <w:nsid w:val="0000000F"/>
    <w:multiLevelType w:val="multilevel"/>
    <w:tmpl w:val="0000000E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</w:abstractNum>
  <w:abstractNum w:abstractNumId="6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EB"/>
    <w:rsid w:val="00000640"/>
    <w:rsid w:val="000067F3"/>
    <w:rsid w:val="000129DE"/>
    <w:rsid w:val="00016E6C"/>
    <w:rsid w:val="00016FD8"/>
    <w:rsid w:val="00017BEB"/>
    <w:rsid w:val="00022ADB"/>
    <w:rsid w:val="00026BDC"/>
    <w:rsid w:val="00031879"/>
    <w:rsid w:val="000521B1"/>
    <w:rsid w:val="00053644"/>
    <w:rsid w:val="000552DA"/>
    <w:rsid w:val="00057FA7"/>
    <w:rsid w:val="0006588F"/>
    <w:rsid w:val="00075866"/>
    <w:rsid w:val="00080CA0"/>
    <w:rsid w:val="00081745"/>
    <w:rsid w:val="00084A1E"/>
    <w:rsid w:val="0009341F"/>
    <w:rsid w:val="000939AA"/>
    <w:rsid w:val="00094B6C"/>
    <w:rsid w:val="000959AE"/>
    <w:rsid w:val="00096123"/>
    <w:rsid w:val="000A2A7A"/>
    <w:rsid w:val="000A43B4"/>
    <w:rsid w:val="000A71BB"/>
    <w:rsid w:val="000A7847"/>
    <w:rsid w:val="000B1895"/>
    <w:rsid w:val="000B2384"/>
    <w:rsid w:val="000C1C7D"/>
    <w:rsid w:val="000C3E1F"/>
    <w:rsid w:val="000C58C3"/>
    <w:rsid w:val="000C5D9F"/>
    <w:rsid w:val="000C6028"/>
    <w:rsid w:val="000D5BBC"/>
    <w:rsid w:val="000D661A"/>
    <w:rsid w:val="000E474F"/>
    <w:rsid w:val="000E5020"/>
    <w:rsid w:val="000F1BF9"/>
    <w:rsid w:val="000F7089"/>
    <w:rsid w:val="00101C14"/>
    <w:rsid w:val="00102113"/>
    <w:rsid w:val="001064F9"/>
    <w:rsid w:val="00111D8F"/>
    <w:rsid w:val="00112BD4"/>
    <w:rsid w:val="00115638"/>
    <w:rsid w:val="0011706B"/>
    <w:rsid w:val="00121DD7"/>
    <w:rsid w:val="00136722"/>
    <w:rsid w:val="00137642"/>
    <w:rsid w:val="001406A2"/>
    <w:rsid w:val="001433F3"/>
    <w:rsid w:val="00146C2B"/>
    <w:rsid w:val="00155637"/>
    <w:rsid w:val="001658CF"/>
    <w:rsid w:val="00165BA8"/>
    <w:rsid w:val="00170680"/>
    <w:rsid w:val="00173AFB"/>
    <w:rsid w:val="00174508"/>
    <w:rsid w:val="00185655"/>
    <w:rsid w:val="0019318C"/>
    <w:rsid w:val="001A124B"/>
    <w:rsid w:val="001A1CC8"/>
    <w:rsid w:val="001A4E7C"/>
    <w:rsid w:val="001A55F9"/>
    <w:rsid w:val="001A5F88"/>
    <w:rsid w:val="001B546F"/>
    <w:rsid w:val="001B62D4"/>
    <w:rsid w:val="001D0B21"/>
    <w:rsid w:val="001D46C1"/>
    <w:rsid w:val="001D60AC"/>
    <w:rsid w:val="001E25E1"/>
    <w:rsid w:val="001E3E5C"/>
    <w:rsid w:val="001E6D66"/>
    <w:rsid w:val="001F02E2"/>
    <w:rsid w:val="001F54F6"/>
    <w:rsid w:val="001F661C"/>
    <w:rsid w:val="001F7C22"/>
    <w:rsid w:val="00203D43"/>
    <w:rsid w:val="00206F32"/>
    <w:rsid w:val="002102BC"/>
    <w:rsid w:val="00210610"/>
    <w:rsid w:val="00211884"/>
    <w:rsid w:val="00214E78"/>
    <w:rsid w:val="0021569A"/>
    <w:rsid w:val="00217340"/>
    <w:rsid w:val="0021759D"/>
    <w:rsid w:val="00220456"/>
    <w:rsid w:val="002219F3"/>
    <w:rsid w:val="00226386"/>
    <w:rsid w:val="002321C8"/>
    <w:rsid w:val="00233791"/>
    <w:rsid w:val="00237441"/>
    <w:rsid w:val="0024416E"/>
    <w:rsid w:val="00245FD6"/>
    <w:rsid w:val="0025375D"/>
    <w:rsid w:val="00254530"/>
    <w:rsid w:val="00260BEB"/>
    <w:rsid w:val="00276AA7"/>
    <w:rsid w:val="002802B4"/>
    <w:rsid w:val="002820A5"/>
    <w:rsid w:val="00285165"/>
    <w:rsid w:val="0028639B"/>
    <w:rsid w:val="002871D8"/>
    <w:rsid w:val="00290C7C"/>
    <w:rsid w:val="002A1C59"/>
    <w:rsid w:val="002A7FF0"/>
    <w:rsid w:val="002B0B83"/>
    <w:rsid w:val="002B3BEA"/>
    <w:rsid w:val="002B52C4"/>
    <w:rsid w:val="002B66C9"/>
    <w:rsid w:val="002D6AF5"/>
    <w:rsid w:val="002E429C"/>
    <w:rsid w:val="002F307F"/>
    <w:rsid w:val="002F52C3"/>
    <w:rsid w:val="00301266"/>
    <w:rsid w:val="0030556D"/>
    <w:rsid w:val="00310908"/>
    <w:rsid w:val="003175E4"/>
    <w:rsid w:val="00317C5C"/>
    <w:rsid w:val="00323FD7"/>
    <w:rsid w:val="00333013"/>
    <w:rsid w:val="00336BB5"/>
    <w:rsid w:val="00340D17"/>
    <w:rsid w:val="003411E8"/>
    <w:rsid w:val="00352326"/>
    <w:rsid w:val="00352AD8"/>
    <w:rsid w:val="00352D6F"/>
    <w:rsid w:val="0035517B"/>
    <w:rsid w:val="00362C8A"/>
    <w:rsid w:val="00372F3A"/>
    <w:rsid w:val="00373C43"/>
    <w:rsid w:val="00375E61"/>
    <w:rsid w:val="00376ED8"/>
    <w:rsid w:val="00381C86"/>
    <w:rsid w:val="00381DA8"/>
    <w:rsid w:val="0038659A"/>
    <w:rsid w:val="003A008A"/>
    <w:rsid w:val="003A1817"/>
    <w:rsid w:val="003A7D0F"/>
    <w:rsid w:val="003B009D"/>
    <w:rsid w:val="003B57B8"/>
    <w:rsid w:val="003B5C4F"/>
    <w:rsid w:val="003B61B7"/>
    <w:rsid w:val="003C40BE"/>
    <w:rsid w:val="003C41A2"/>
    <w:rsid w:val="003C5F19"/>
    <w:rsid w:val="003D12A7"/>
    <w:rsid w:val="003E2181"/>
    <w:rsid w:val="003E392C"/>
    <w:rsid w:val="003E4F85"/>
    <w:rsid w:val="003F6416"/>
    <w:rsid w:val="003F790C"/>
    <w:rsid w:val="00401CB0"/>
    <w:rsid w:val="00401E42"/>
    <w:rsid w:val="004037D0"/>
    <w:rsid w:val="004059EA"/>
    <w:rsid w:val="004073D5"/>
    <w:rsid w:val="004149E1"/>
    <w:rsid w:val="004175FB"/>
    <w:rsid w:val="00422CF7"/>
    <w:rsid w:val="00423A2B"/>
    <w:rsid w:val="004252CF"/>
    <w:rsid w:val="004331C0"/>
    <w:rsid w:val="0044364A"/>
    <w:rsid w:val="004456D2"/>
    <w:rsid w:val="00447D22"/>
    <w:rsid w:val="00450CFB"/>
    <w:rsid w:val="00454842"/>
    <w:rsid w:val="00460A8B"/>
    <w:rsid w:val="00460FCC"/>
    <w:rsid w:val="00461F7E"/>
    <w:rsid w:val="00464B52"/>
    <w:rsid w:val="00464FE7"/>
    <w:rsid w:val="004659FB"/>
    <w:rsid w:val="00471180"/>
    <w:rsid w:val="004760C4"/>
    <w:rsid w:val="004773EA"/>
    <w:rsid w:val="00477BEB"/>
    <w:rsid w:val="00481710"/>
    <w:rsid w:val="00492AB7"/>
    <w:rsid w:val="004B5CF1"/>
    <w:rsid w:val="004B73EE"/>
    <w:rsid w:val="004C4DCF"/>
    <w:rsid w:val="004D13C5"/>
    <w:rsid w:val="004D168A"/>
    <w:rsid w:val="004D6D32"/>
    <w:rsid w:val="004D7D4F"/>
    <w:rsid w:val="004E43E7"/>
    <w:rsid w:val="004E4C9F"/>
    <w:rsid w:val="004E5F49"/>
    <w:rsid w:val="004F7D40"/>
    <w:rsid w:val="00507087"/>
    <w:rsid w:val="00512CA0"/>
    <w:rsid w:val="0051412D"/>
    <w:rsid w:val="00520065"/>
    <w:rsid w:val="00525995"/>
    <w:rsid w:val="0052716A"/>
    <w:rsid w:val="0053528D"/>
    <w:rsid w:val="0054146D"/>
    <w:rsid w:val="00543717"/>
    <w:rsid w:val="0054426A"/>
    <w:rsid w:val="005457D8"/>
    <w:rsid w:val="00552D98"/>
    <w:rsid w:val="00554FDA"/>
    <w:rsid w:val="00557339"/>
    <w:rsid w:val="00562CA5"/>
    <w:rsid w:val="005634E6"/>
    <w:rsid w:val="00565AB1"/>
    <w:rsid w:val="0056725B"/>
    <w:rsid w:val="005678C1"/>
    <w:rsid w:val="005708A4"/>
    <w:rsid w:val="0057548F"/>
    <w:rsid w:val="00577F63"/>
    <w:rsid w:val="00587058"/>
    <w:rsid w:val="00590896"/>
    <w:rsid w:val="00593C53"/>
    <w:rsid w:val="005A128C"/>
    <w:rsid w:val="005A2301"/>
    <w:rsid w:val="005A4D93"/>
    <w:rsid w:val="005A507F"/>
    <w:rsid w:val="005A66CA"/>
    <w:rsid w:val="005A7239"/>
    <w:rsid w:val="005B557A"/>
    <w:rsid w:val="005B60C6"/>
    <w:rsid w:val="005C11EC"/>
    <w:rsid w:val="005C12AB"/>
    <w:rsid w:val="005C41C3"/>
    <w:rsid w:val="005C5DF0"/>
    <w:rsid w:val="005C6C83"/>
    <w:rsid w:val="005D0C3A"/>
    <w:rsid w:val="005D2E34"/>
    <w:rsid w:val="005E41E4"/>
    <w:rsid w:val="005E43AD"/>
    <w:rsid w:val="005F1F48"/>
    <w:rsid w:val="006054C4"/>
    <w:rsid w:val="00606157"/>
    <w:rsid w:val="006100F1"/>
    <w:rsid w:val="00612DC3"/>
    <w:rsid w:val="0061540B"/>
    <w:rsid w:val="00634A73"/>
    <w:rsid w:val="00636ED1"/>
    <w:rsid w:val="006410A2"/>
    <w:rsid w:val="0065011D"/>
    <w:rsid w:val="00655BCA"/>
    <w:rsid w:val="00661D38"/>
    <w:rsid w:val="00661DD3"/>
    <w:rsid w:val="00663DA4"/>
    <w:rsid w:val="0066481D"/>
    <w:rsid w:val="006741CE"/>
    <w:rsid w:val="00686420"/>
    <w:rsid w:val="00687093"/>
    <w:rsid w:val="00696280"/>
    <w:rsid w:val="006A3429"/>
    <w:rsid w:val="006A7C5E"/>
    <w:rsid w:val="006B436A"/>
    <w:rsid w:val="006C09C7"/>
    <w:rsid w:val="006C169D"/>
    <w:rsid w:val="006D43E7"/>
    <w:rsid w:val="006F36FD"/>
    <w:rsid w:val="00705B51"/>
    <w:rsid w:val="00716BF7"/>
    <w:rsid w:val="00720927"/>
    <w:rsid w:val="00724CAE"/>
    <w:rsid w:val="00724F19"/>
    <w:rsid w:val="0073003F"/>
    <w:rsid w:val="007300E1"/>
    <w:rsid w:val="007305D1"/>
    <w:rsid w:val="00731888"/>
    <w:rsid w:val="00734BBA"/>
    <w:rsid w:val="00735023"/>
    <w:rsid w:val="007400CF"/>
    <w:rsid w:val="00750D05"/>
    <w:rsid w:val="0075339B"/>
    <w:rsid w:val="007539A2"/>
    <w:rsid w:val="00764710"/>
    <w:rsid w:val="00770296"/>
    <w:rsid w:val="007728CA"/>
    <w:rsid w:val="0077420C"/>
    <w:rsid w:val="007802FB"/>
    <w:rsid w:val="007831E4"/>
    <w:rsid w:val="0078440A"/>
    <w:rsid w:val="007857FB"/>
    <w:rsid w:val="00786D6B"/>
    <w:rsid w:val="007914D8"/>
    <w:rsid w:val="00791608"/>
    <w:rsid w:val="007957EC"/>
    <w:rsid w:val="00796ABD"/>
    <w:rsid w:val="007A23FC"/>
    <w:rsid w:val="007A4065"/>
    <w:rsid w:val="007A7701"/>
    <w:rsid w:val="007B094A"/>
    <w:rsid w:val="007C2425"/>
    <w:rsid w:val="007C276B"/>
    <w:rsid w:val="007C445F"/>
    <w:rsid w:val="007C6868"/>
    <w:rsid w:val="007D0807"/>
    <w:rsid w:val="007D13FD"/>
    <w:rsid w:val="007D2D5D"/>
    <w:rsid w:val="007D591E"/>
    <w:rsid w:val="007E200A"/>
    <w:rsid w:val="007F1521"/>
    <w:rsid w:val="007F307A"/>
    <w:rsid w:val="007F4BA2"/>
    <w:rsid w:val="007F5144"/>
    <w:rsid w:val="007F7A9B"/>
    <w:rsid w:val="0080467F"/>
    <w:rsid w:val="0081594E"/>
    <w:rsid w:val="00815CEB"/>
    <w:rsid w:val="00816D33"/>
    <w:rsid w:val="00817820"/>
    <w:rsid w:val="00821737"/>
    <w:rsid w:val="008227D0"/>
    <w:rsid w:val="00827274"/>
    <w:rsid w:val="00830F90"/>
    <w:rsid w:val="00832C99"/>
    <w:rsid w:val="00833A11"/>
    <w:rsid w:val="00834A59"/>
    <w:rsid w:val="008360BC"/>
    <w:rsid w:val="00837695"/>
    <w:rsid w:val="008402B1"/>
    <w:rsid w:val="00845B3D"/>
    <w:rsid w:val="008471E4"/>
    <w:rsid w:val="008506CA"/>
    <w:rsid w:val="00857A9A"/>
    <w:rsid w:val="00861162"/>
    <w:rsid w:val="008617FB"/>
    <w:rsid w:val="00871498"/>
    <w:rsid w:val="008750BF"/>
    <w:rsid w:val="008841F4"/>
    <w:rsid w:val="008847A1"/>
    <w:rsid w:val="008A44CE"/>
    <w:rsid w:val="008B15C3"/>
    <w:rsid w:val="008B3017"/>
    <w:rsid w:val="008B410B"/>
    <w:rsid w:val="008C3835"/>
    <w:rsid w:val="008D118E"/>
    <w:rsid w:val="008D283C"/>
    <w:rsid w:val="008D2A88"/>
    <w:rsid w:val="008D2CB0"/>
    <w:rsid w:val="008D3F2E"/>
    <w:rsid w:val="008D51F8"/>
    <w:rsid w:val="008E2DCE"/>
    <w:rsid w:val="008E4869"/>
    <w:rsid w:val="008E6438"/>
    <w:rsid w:val="008E710D"/>
    <w:rsid w:val="008F3F27"/>
    <w:rsid w:val="008F5F1F"/>
    <w:rsid w:val="008F7209"/>
    <w:rsid w:val="00901B13"/>
    <w:rsid w:val="00907571"/>
    <w:rsid w:val="00917BD9"/>
    <w:rsid w:val="00920D47"/>
    <w:rsid w:val="00931BC8"/>
    <w:rsid w:val="00934698"/>
    <w:rsid w:val="009415BC"/>
    <w:rsid w:val="00943436"/>
    <w:rsid w:val="00950723"/>
    <w:rsid w:val="00954B28"/>
    <w:rsid w:val="00956F7C"/>
    <w:rsid w:val="00960C00"/>
    <w:rsid w:val="009664B2"/>
    <w:rsid w:val="00966924"/>
    <w:rsid w:val="00973B59"/>
    <w:rsid w:val="00975797"/>
    <w:rsid w:val="009757E8"/>
    <w:rsid w:val="009776FE"/>
    <w:rsid w:val="0098213C"/>
    <w:rsid w:val="00982FCA"/>
    <w:rsid w:val="00983178"/>
    <w:rsid w:val="00984849"/>
    <w:rsid w:val="0098537C"/>
    <w:rsid w:val="009861DE"/>
    <w:rsid w:val="00986632"/>
    <w:rsid w:val="00987831"/>
    <w:rsid w:val="00987D24"/>
    <w:rsid w:val="0099574B"/>
    <w:rsid w:val="00995F09"/>
    <w:rsid w:val="00997391"/>
    <w:rsid w:val="009A1B2B"/>
    <w:rsid w:val="009A2D39"/>
    <w:rsid w:val="009A3A5E"/>
    <w:rsid w:val="009B0738"/>
    <w:rsid w:val="009B6AC6"/>
    <w:rsid w:val="009B6E10"/>
    <w:rsid w:val="009C2BA1"/>
    <w:rsid w:val="009C68BD"/>
    <w:rsid w:val="009C7B2E"/>
    <w:rsid w:val="009D4E8D"/>
    <w:rsid w:val="009D6609"/>
    <w:rsid w:val="009D7B9B"/>
    <w:rsid w:val="009E7F8F"/>
    <w:rsid w:val="009F476F"/>
    <w:rsid w:val="00A03789"/>
    <w:rsid w:val="00A12F2C"/>
    <w:rsid w:val="00A13C63"/>
    <w:rsid w:val="00A13CA0"/>
    <w:rsid w:val="00A13EDB"/>
    <w:rsid w:val="00A149B3"/>
    <w:rsid w:val="00A1534F"/>
    <w:rsid w:val="00A244CD"/>
    <w:rsid w:val="00A372E3"/>
    <w:rsid w:val="00A424C2"/>
    <w:rsid w:val="00A44D36"/>
    <w:rsid w:val="00A46764"/>
    <w:rsid w:val="00A57E72"/>
    <w:rsid w:val="00A600DE"/>
    <w:rsid w:val="00A70F61"/>
    <w:rsid w:val="00A8101E"/>
    <w:rsid w:val="00A8347D"/>
    <w:rsid w:val="00A84DBE"/>
    <w:rsid w:val="00A95670"/>
    <w:rsid w:val="00AA15B1"/>
    <w:rsid w:val="00AB1788"/>
    <w:rsid w:val="00AB5E4D"/>
    <w:rsid w:val="00AC03DD"/>
    <w:rsid w:val="00AD267E"/>
    <w:rsid w:val="00AD2864"/>
    <w:rsid w:val="00AD52DB"/>
    <w:rsid w:val="00AE0EF3"/>
    <w:rsid w:val="00AE1B66"/>
    <w:rsid w:val="00AE2AAA"/>
    <w:rsid w:val="00AE33C6"/>
    <w:rsid w:val="00AE4EC9"/>
    <w:rsid w:val="00AF4677"/>
    <w:rsid w:val="00AF5D8E"/>
    <w:rsid w:val="00B04558"/>
    <w:rsid w:val="00B11557"/>
    <w:rsid w:val="00B15C60"/>
    <w:rsid w:val="00B20E12"/>
    <w:rsid w:val="00B33D4B"/>
    <w:rsid w:val="00B36DC3"/>
    <w:rsid w:val="00B42753"/>
    <w:rsid w:val="00B45A08"/>
    <w:rsid w:val="00B529B7"/>
    <w:rsid w:val="00B6079C"/>
    <w:rsid w:val="00B62C55"/>
    <w:rsid w:val="00B645BC"/>
    <w:rsid w:val="00B702B2"/>
    <w:rsid w:val="00B7513A"/>
    <w:rsid w:val="00B77267"/>
    <w:rsid w:val="00B84086"/>
    <w:rsid w:val="00B84146"/>
    <w:rsid w:val="00B9308A"/>
    <w:rsid w:val="00B9639F"/>
    <w:rsid w:val="00BA50C0"/>
    <w:rsid w:val="00BB047E"/>
    <w:rsid w:val="00BB539C"/>
    <w:rsid w:val="00BD05EC"/>
    <w:rsid w:val="00BE1DFC"/>
    <w:rsid w:val="00BE3012"/>
    <w:rsid w:val="00BE3E7E"/>
    <w:rsid w:val="00BE6107"/>
    <w:rsid w:val="00BE615F"/>
    <w:rsid w:val="00BF09C2"/>
    <w:rsid w:val="00BF4E98"/>
    <w:rsid w:val="00BF6AA0"/>
    <w:rsid w:val="00BF6CBE"/>
    <w:rsid w:val="00C048CB"/>
    <w:rsid w:val="00C068CD"/>
    <w:rsid w:val="00C10B29"/>
    <w:rsid w:val="00C14D98"/>
    <w:rsid w:val="00C228E2"/>
    <w:rsid w:val="00C245F1"/>
    <w:rsid w:val="00C256AD"/>
    <w:rsid w:val="00C32F40"/>
    <w:rsid w:val="00C404CE"/>
    <w:rsid w:val="00C42CB9"/>
    <w:rsid w:val="00C444D4"/>
    <w:rsid w:val="00C54F8A"/>
    <w:rsid w:val="00C56679"/>
    <w:rsid w:val="00C570FC"/>
    <w:rsid w:val="00C61450"/>
    <w:rsid w:val="00C61488"/>
    <w:rsid w:val="00C61D80"/>
    <w:rsid w:val="00C67243"/>
    <w:rsid w:val="00C71BC0"/>
    <w:rsid w:val="00C72EAC"/>
    <w:rsid w:val="00C758EA"/>
    <w:rsid w:val="00C80668"/>
    <w:rsid w:val="00C81ACA"/>
    <w:rsid w:val="00C86404"/>
    <w:rsid w:val="00C91F1D"/>
    <w:rsid w:val="00C9225E"/>
    <w:rsid w:val="00C93DE9"/>
    <w:rsid w:val="00C96671"/>
    <w:rsid w:val="00CA386F"/>
    <w:rsid w:val="00CA3F8F"/>
    <w:rsid w:val="00CB34B2"/>
    <w:rsid w:val="00CB5485"/>
    <w:rsid w:val="00CC07C5"/>
    <w:rsid w:val="00CC129A"/>
    <w:rsid w:val="00CC430C"/>
    <w:rsid w:val="00CD182D"/>
    <w:rsid w:val="00CD2BCA"/>
    <w:rsid w:val="00CE4821"/>
    <w:rsid w:val="00CE6523"/>
    <w:rsid w:val="00CF1931"/>
    <w:rsid w:val="00D0512D"/>
    <w:rsid w:val="00D1228A"/>
    <w:rsid w:val="00D12AC0"/>
    <w:rsid w:val="00D15B56"/>
    <w:rsid w:val="00D16A17"/>
    <w:rsid w:val="00D206DD"/>
    <w:rsid w:val="00D22062"/>
    <w:rsid w:val="00D25A72"/>
    <w:rsid w:val="00D32094"/>
    <w:rsid w:val="00D43A19"/>
    <w:rsid w:val="00D43A5B"/>
    <w:rsid w:val="00D51D5D"/>
    <w:rsid w:val="00D56B1F"/>
    <w:rsid w:val="00D60C45"/>
    <w:rsid w:val="00D75F3D"/>
    <w:rsid w:val="00D7618E"/>
    <w:rsid w:val="00D80E75"/>
    <w:rsid w:val="00D813B7"/>
    <w:rsid w:val="00D81E60"/>
    <w:rsid w:val="00D92E5F"/>
    <w:rsid w:val="00D95E90"/>
    <w:rsid w:val="00D96721"/>
    <w:rsid w:val="00DA5B50"/>
    <w:rsid w:val="00DA7313"/>
    <w:rsid w:val="00DA7994"/>
    <w:rsid w:val="00DB1A82"/>
    <w:rsid w:val="00DC01D7"/>
    <w:rsid w:val="00DC0523"/>
    <w:rsid w:val="00DC2BEB"/>
    <w:rsid w:val="00DD3778"/>
    <w:rsid w:val="00DD4494"/>
    <w:rsid w:val="00DE3F7A"/>
    <w:rsid w:val="00DF7624"/>
    <w:rsid w:val="00DF7C66"/>
    <w:rsid w:val="00E03E47"/>
    <w:rsid w:val="00E04C57"/>
    <w:rsid w:val="00E10882"/>
    <w:rsid w:val="00E10B0D"/>
    <w:rsid w:val="00E14008"/>
    <w:rsid w:val="00E15E6B"/>
    <w:rsid w:val="00E221D7"/>
    <w:rsid w:val="00E2230C"/>
    <w:rsid w:val="00E24961"/>
    <w:rsid w:val="00E31215"/>
    <w:rsid w:val="00E36A88"/>
    <w:rsid w:val="00E43626"/>
    <w:rsid w:val="00E4413F"/>
    <w:rsid w:val="00E52961"/>
    <w:rsid w:val="00E55232"/>
    <w:rsid w:val="00E609A3"/>
    <w:rsid w:val="00E73D1D"/>
    <w:rsid w:val="00E74E71"/>
    <w:rsid w:val="00E77A5A"/>
    <w:rsid w:val="00E81F36"/>
    <w:rsid w:val="00E82228"/>
    <w:rsid w:val="00E82C39"/>
    <w:rsid w:val="00E903CD"/>
    <w:rsid w:val="00E90419"/>
    <w:rsid w:val="00EA1561"/>
    <w:rsid w:val="00EA1DCB"/>
    <w:rsid w:val="00EA5B7F"/>
    <w:rsid w:val="00EA7B4B"/>
    <w:rsid w:val="00EB4635"/>
    <w:rsid w:val="00EB5EAD"/>
    <w:rsid w:val="00ED0B54"/>
    <w:rsid w:val="00ED1C45"/>
    <w:rsid w:val="00ED5BF5"/>
    <w:rsid w:val="00ED7B48"/>
    <w:rsid w:val="00EE07EF"/>
    <w:rsid w:val="00EE1CDE"/>
    <w:rsid w:val="00EE1E3B"/>
    <w:rsid w:val="00EE421F"/>
    <w:rsid w:val="00EE72DA"/>
    <w:rsid w:val="00EF3A31"/>
    <w:rsid w:val="00EF5E70"/>
    <w:rsid w:val="00F003E1"/>
    <w:rsid w:val="00F10E96"/>
    <w:rsid w:val="00F1483F"/>
    <w:rsid w:val="00F14DB8"/>
    <w:rsid w:val="00F157C0"/>
    <w:rsid w:val="00F175DC"/>
    <w:rsid w:val="00F219A0"/>
    <w:rsid w:val="00F25F64"/>
    <w:rsid w:val="00F343E8"/>
    <w:rsid w:val="00F434AB"/>
    <w:rsid w:val="00F570FC"/>
    <w:rsid w:val="00F6204B"/>
    <w:rsid w:val="00F6397D"/>
    <w:rsid w:val="00F67608"/>
    <w:rsid w:val="00F86025"/>
    <w:rsid w:val="00F8608B"/>
    <w:rsid w:val="00F87F64"/>
    <w:rsid w:val="00FA5A6F"/>
    <w:rsid w:val="00FB13C2"/>
    <w:rsid w:val="00FC11F0"/>
    <w:rsid w:val="00FC278C"/>
    <w:rsid w:val="00FC35E2"/>
    <w:rsid w:val="00FC5BD0"/>
    <w:rsid w:val="00FC7891"/>
    <w:rsid w:val="00FD09E1"/>
    <w:rsid w:val="00FD1702"/>
    <w:rsid w:val="00FD4EDD"/>
    <w:rsid w:val="00FD4EE0"/>
    <w:rsid w:val="00FD6369"/>
    <w:rsid w:val="00FE66C9"/>
    <w:rsid w:val="00FE7706"/>
    <w:rsid w:val="00FE78C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77BEB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477BEB"/>
    <w:pPr>
      <w:widowControl w:val="0"/>
      <w:shd w:val="clear" w:color="auto" w:fill="FFFFFF"/>
      <w:spacing w:before="360" w:after="0" w:line="302" w:lineRule="exact"/>
      <w:ind w:hanging="360"/>
      <w:jc w:val="both"/>
    </w:pPr>
    <w:rPr>
      <w:rFonts w:ascii="Times New Roman" w:hAnsi="Times New Roman" w:cs="Times New Roman"/>
      <w:spacing w:val="5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477BEB"/>
  </w:style>
  <w:style w:type="character" w:customStyle="1" w:styleId="3">
    <w:name w:val="Основной текст (3)_"/>
    <w:basedOn w:val="a0"/>
    <w:link w:val="30"/>
    <w:uiPriority w:val="99"/>
    <w:rsid w:val="00477BE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77BEB"/>
    <w:pPr>
      <w:widowControl w:val="0"/>
      <w:shd w:val="clear" w:color="auto" w:fill="FFFFFF"/>
      <w:spacing w:after="0" w:line="302" w:lineRule="exact"/>
      <w:ind w:hanging="36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rsid w:val="00477BEB"/>
    <w:rPr>
      <w:rFonts w:ascii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aliases w:val="Интервал 0 pt6"/>
    <w:basedOn w:val="2"/>
    <w:uiPriority w:val="99"/>
    <w:rsid w:val="00477BEB"/>
    <w:rPr>
      <w:rFonts w:ascii="Times New Roman" w:hAnsi="Times New Roman" w:cs="Times New Roman"/>
      <w:b w:val="0"/>
      <w:bCs w:val="0"/>
      <w:spacing w:val="5"/>
      <w:sz w:val="23"/>
      <w:szCs w:val="23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rsid w:val="00477BE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477BEB"/>
    <w:rPr>
      <w:rFonts w:ascii="Tahoma" w:hAnsi="Tahoma" w:cs="Tahoma"/>
      <w:sz w:val="19"/>
      <w:szCs w:val="19"/>
      <w:shd w:val="clear" w:color="auto" w:fill="FFFFFF"/>
    </w:rPr>
  </w:style>
  <w:style w:type="character" w:customStyle="1" w:styleId="3TimesNewRoman">
    <w:name w:val="Заголовок №3 + Times New Roman"/>
    <w:aliases w:val="11,5 pt"/>
    <w:basedOn w:val="31"/>
    <w:uiPriority w:val="99"/>
    <w:rsid w:val="00477BE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77BEB"/>
    <w:pPr>
      <w:widowControl w:val="0"/>
      <w:shd w:val="clear" w:color="auto" w:fill="FFFFFF"/>
      <w:spacing w:after="360" w:line="149" w:lineRule="exact"/>
      <w:jc w:val="right"/>
    </w:pPr>
    <w:rPr>
      <w:rFonts w:ascii="Times New Roman" w:hAnsi="Times New Roman" w:cs="Times New Roman"/>
      <w:b/>
      <w:bCs/>
      <w:spacing w:val="4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477BEB"/>
    <w:pPr>
      <w:widowControl w:val="0"/>
      <w:shd w:val="clear" w:color="auto" w:fill="FFFFFF"/>
      <w:spacing w:after="0" w:line="307" w:lineRule="exact"/>
      <w:jc w:val="both"/>
      <w:outlineLvl w:val="1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uiPriority w:val="99"/>
    <w:rsid w:val="00477BEB"/>
    <w:pPr>
      <w:widowControl w:val="0"/>
      <w:shd w:val="clear" w:color="auto" w:fill="FFFFFF"/>
      <w:spacing w:after="0" w:line="307" w:lineRule="exact"/>
      <w:jc w:val="both"/>
      <w:outlineLvl w:val="2"/>
    </w:pPr>
    <w:rPr>
      <w:rFonts w:ascii="Tahoma" w:hAnsi="Tahoma" w:cs="Tahoma"/>
      <w:sz w:val="19"/>
      <w:szCs w:val="19"/>
    </w:rPr>
  </w:style>
  <w:style w:type="character" w:customStyle="1" w:styleId="4">
    <w:name w:val="Заголовок №4_"/>
    <w:basedOn w:val="a0"/>
    <w:link w:val="40"/>
    <w:uiPriority w:val="99"/>
    <w:rsid w:val="00477BEB"/>
    <w:rPr>
      <w:rFonts w:ascii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477BEB"/>
    <w:rPr>
      <w:rFonts w:ascii="Times New Roman" w:hAnsi="Times New Roman" w:cs="Times New Roman"/>
      <w:b/>
      <w:bCs/>
      <w:spacing w:val="17"/>
      <w:shd w:val="clear" w:color="auto" w:fill="FFFFFF"/>
    </w:rPr>
  </w:style>
  <w:style w:type="character" w:customStyle="1" w:styleId="12">
    <w:name w:val="Заголовок №1 + Не полужирный"/>
    <w:aliases w:val="Интервал 0 pt4"/>
    <w:basedOn w:val="10"/>
    <w:uiPriority w:val="99"/>
    <w:rsid w:val="00477BEB"/>
    <w:rPr>
      <w:rFonts w:ascii="Times New Roman" w:hAnsi="Times New Roman" w:cs="Times New Roman"/>
      <w:b w:val="0"/>
      <w:bCs w:val="0"/>
      <w:spacing w:val="6"/>
      <w:shd w:val="clear" w:color="auto" w:fill="FFFFFF"/>
    </w:rPr>
  </w:style>
  <w:style w:type="character" w:customStyle="1" w:styleId="111">
    <w:name w:val="Заголовок №1 + 11"/>
    <w:aliases w:val="5 pt1,Не полужирный,Интервал 0 pt3"/>
    <w:basedOn w:val="10"/>
    <w:uiPriority w:val="99"/>
    <w:rsid w:val="00477BEB"/>
    <w:rPr>
      <w:rFonts w:ascii="Times New Roman" w:hAnsi="Times New Roman" w:cs="Times New Roman"/>
      <w:b w:val="0"/>
      <w:bCs w:val="0"/>
      <w:spacing w:val="5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77BEB"/>
    <w:pPr>
      <w:widowControl w:val="0"/>
      <w:shd w:val="clear" w:color="auto" w:fill="FFFFFF"/>
      <w:spacing w:after="0" w:line="317" w:lineRule="exact"/>
      <w:jc w:val="both"/>
      <w:outlineLvl w:val="3"/>
    </w:pPr>
    <w:rPr>
      <w:rFonts w:ascii="Times New Roman" w:hAnsi="Times New Roman" w:cs="Times New Roman"/>
      <w:b/>
      <w:bCs/>
      <w:spacing w:val="4"/>
      <w:sz w:val="23"/>
      <w:szCs w:val="23"/>
    </w:rPr>
  </w:style>
  <w:style w:type="paragraph" w:customStyle="1" w:styleId="11">
    <w:name w:val="Заголовок №1"/>
    <w:basedOn w:val="a"/>
    <w:link w:val="10"/>
    <w:uiPriority w:val="99"/>
    <w:rsid w:val="00477BEB"/>
    <w:pPr>
      <w:widowControl w:val="0"/>
      <w:shd w:val="clear" w:color="auto" w:fill="FFFFFF"/>
      <w:spacing w:before="360" w:after="0" w:line="240" w:lineRule="atLeast"/>
      <w:jc w:val="both"/>
      <w:outlineLvl w:val="0"/>
    </w:pPr>
    <w:rPr>
      <w:rFonts w:ascii="Times New Roman" w:hAnsi="Times New Roman" w:cs="Times New Roman"/>
      <w:b/>
      <w:bCs/>
      <w:spacing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77BEB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477BEB"/>
    <w:pPr>
      <w:widowControl w:val="0"/>
      <w:shd w:val="clear" w:color="auto" w:fill="FFFFFF"/>
      <w:spacing w:before="360" w:after="0" w:line="302" w:lineRule="exact"/>
      <w:ind w:hanging="360"/>
      <w:jc w:val="both"/>
    </w:pPr>
    <w:rPr>
      <w:rFonts w:ascii="Times New Roman" w:hAnsi="Times New Roman" w:cs="Times New Roman"/>
      <w:spacing w:val="5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477BEB"/>
  </w:style>
  <w:style w:type="character" w:customStyle="1" w:styleId="3">
    <w:name w:val="Основной текст (3)_"/>
    <w:basedOn w:val="a0"/>
    <w:link w:val="30"/>
    <w:uiPriority w:val="99"/>
    <w:rsid w:val="00477BE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77BEB"/>
    <w:pPr>
      <w:widowControl w:val="0"/>
      <w:shd w:val="clear" w:color="auto" w:fill="FFFFFF"/>
      <w:spacing w:after="0" w:line="302" w:lineRule="exact"/>
      <w:ind w:hanging="36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rsid w:val="00477BEB"/>
    <w:rPr>
      <w:rFonts w:ascii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aliases w:val="Интервал 0 pt6"/>
    <w:basedOn w:val="2"/>
    <w:uiPriority w:val="99"/>
    <w:rsid w:val="00477BEB"/>
    <w:rPr>
      <w:rFonts w:ascii="Times New Roman" w:hAnsi="Times New Roman" w:cs="Times New Roman"/>
      <w:b w:val="0"/>
      <w:bCs w:val="0"/>
      <w:spacing w:val="5"/>
      <w:sz w:val="23"/>
      <w:szCs w:val="23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rsid w:val="00477BE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477BEB"/>
    <w:rPr>
      <w:rFonts w:ascii="Tahoma" w:hAnsi="Tahoma" w:cs="Tahoma"/>
      <w:sz w:val="19"/>
      <w:szCs w:val="19"/>
      <w:shd w:val="clear" w:color="auto" w:fill="FFFFFF"/>
    </w:rPr>
  </w:style>
  <w:style w:type="character" w:customStyle="1" w:styleId="3TimesNewRoman">
    <w:name w:val="Заголовок №3 + Times New Roman"/>
    <w:aliases w:val="11,5 pt"/>
    <w:basedOn w:val="31"/>
    <w:uiPriority w:val="99"/>
    <w:rsid w:val="00477BE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77BEB"/>
    <w:pPr>
      <w:widowControl w:val="0"/>
      <w:shd w:val="clear" w:color="auto" w:fill="FFFFFF"/>
      <w:spacing w:after="360" w:line="149" w:lineRule="exact"/>
      <w:jc w:val="right"/>
    </w:pPr>
    <w:rPr>
      <w:rFonts w:ascii="Times New Roman" w:hAnsi="Times New Roman" w:cs="Times New Roman"/>
      <w:b/>
      <w:bCs/>
      <w:spacing w:val="4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477BEB"/>
    <w:pPr>
      <w:widowControl w:val="0"/>
      <w:shd w:val="clear" w:color="auto" w:fill="FFFFFF"/>
      <w:spacing w:after="0" w:line="307" w:lineRule="exact"/>
      <w:jc w:val="both"/>
      <w:outlineLvl w:val="1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uiPriority w:val="99"/>
    <w:rsid w:val="00477BEB"/>
    <w:pPr>
      <w:widowControl w:val="0"/>
      <w:shd w:val="clear" w:color="auto" w:fill="FFFFFF"/>
      <w:spacing w:after="0" w:line="307" w:lineRule="exact"/>
      <w:jc w:val="both"/>
      <w:outlineLvl w:val="2"/>
    </w:pPr>
    <w:rPr>
      <w:rFonts w:ascii="Tahoma" w:hAnsi="Tahoma" w:cs="Tahoma"/>
      <w:sz w:val="19"/>
      <w:szCs w:val="19"/>
    </w:rPr>
  </w:style>
  <w:style w:type="character" w:customStyle="1" w:styleId="4">
    <w:name w:val="Заголовок №4_"/>
    <w:basedOn w:val="a0"/>
    <w:link w:val="40"/>
    <w:uiPriority w:val="99"/>
    <w:rsid w:val="00477BEB"/>
    <w:rPr>
      <w:rFonts w:ascii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477BEB"/>
    <w:rPr>
      <w:rFonts w:ascii="Times New Roman" w:hAnsi="Times New Roman" w:cs="Times New Roman"/>
      <w:b/>
      <w:bCs/>
      <w:spacing w:val="17"/>
      <w:shd w:val="clear" w:color="auto" w:fill="FFFFFF"/>
    </w:rPr>
  </w:style>
  <w:style w:type="character" w:customStyle="1" w:styleId="12">
    <w:name w:val="Заголовок №1 + Не полужирный"/>
    <w:aliases w:val="Интервал 0 pt4"/>
    <w:basedOn w:val="10"/>
    <w:uiPriority w:val="99"/>
    <w:rsid w:val="00477BEB"/>
    <w:rPr>
      <w:rFonts w:ascii="Times New Roman" w:hAnsi="Times New Roman" w:cs="Times New Roman"/>
      <w:b w:val="0"/>
      <w:bCs w:val="0"/>
      <w:spacing w:val="6"/>
      <w:shd w:val="clear" w:color="auto" w:fill="FFFFFF"/>
    </w:rPr>
  </w:style>
  <w:style w:type="character" w:customStyle="1" w:styleId="111">
    <w:name w:val="Заголовок №1 + 11"/>
    <w:aliases w:val="5 pt1,Не полужирный,Интервал 0 pt3"/>
    <w:basedOn w:val="10"/>
    <w:uiPriority w:val="99"/>
    <w:rsid w:val="00477BEB"/>
    <w:rPr>
      <w:rFonts w:ascii="Times New Roman" w:hAnsi="Times New Roman" w:cs="Times New Roman"/>
      <w:b w:val="0"/>
      <w:bCs w:val="0"/>
      <w:spacing w:val="5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77BEB"/>
    <w:pPr>
      <w:widowControl w:val="0"/>
      <w:shd w:val="clear" w:color="auto" w:fill="FFFFFF"/>
      <w:spacing w:after="0" w:line="317" w:lineRule="exact"/>
      <w:jc w:val="both"/>
      <w:outlineLvl w:val="3"/>
    </w:pPr>
    <w:rPr>
      <w:rFonts w:ascii="Times New Roman" w:hAnsi="Times New Roman" w:cs="Times New Roman"/>
      <w:b/>
      <w:bCs/>
      <w:spacing w:val="4"/>
      <w:sz w:val="23"/>
      <w:szCs w:val="23"/>
    </w:rPr>
  </w:style>
  <w:style w:type="paragraph" w:customStyle="1" w:styleId="11">
    <w:name w:val="Заголовок №1"/>
    <w:basedOn w:val="a"/>
    <w:link w:val="10"/>
    <w:uiPriority w:val="99"/>
    <w:rsid w:val="00477BEB"/>
    <w:pPr>
      <w:widowControl w:val="0"/>
      <w:shd w:val="clear" w:color="auto" w:fill="FFFFFF"/>
      <w:spacing w:before="360" w:after="0" w:line="240" w:lineRule="atLeast"/>
      <w:jc w:val="both"/>
      <w:outlineLvl w:val="0"/>
    </w:pPr>
    <w:rPr>
      <w:rFonts w:ascii="Times New Roman" w:hAnsi="Times New Roman" w:cs="Times New Roman"/>
      <w:b/>
      <w:bCs/>
      <w:spacing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3562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</cp:revision>
  <dcterms:created xsi:type="dcterms:W3CDTF">2016-03-01T16:06:00Z</dcterms:created>
  <dcterms:modified xsi:type="dcterms:W3CDTF">2016-03-01T16:09:00Z</dcterms:modified>
</cp:coreProperties>
</file>