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1B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УТВЕРЖДАЮ</w:t>
      </w: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B1B1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Ректор</w:t>
      </w: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1B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_________________</w:t>
      </w:r>
      <w:r w:rsidRPr="000B1B18">
        <w:rPr>
          <w:rFonts w:ascii="Times New Roman" w:hAnsi="Times New Roman"/>
          <w:bCs/>
          <w:color w:val="000000"/>
          <w:sz w:val="24"/>
          <w:szCs w:val="24"/>
          <w:lang w:eastAsia="ru-RU"/>
        </w:rPr>
        <w:t>А.Г.</w:t>
      </w: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B1B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«______»____________</w:t>
      </w:r>
      <w:r w:rsidRPr="000B1B18">
        <w:rPr>
          <w:rFonts w:ascii="Times New Roman" w:hAnsi="Times New Roman"/>
          <w:bCs/>
          <w:color w:val="000000"/>
          <w:sz w:val="24"/>
          <w:szCs w:val="24"/>
          <w:lang w:eastAsia="ru-RU"/>
        </w:rPr>
        <w:t>20___  г.</w:t>
      </w: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</w:t>
      </w: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 ПОДГОТОВКЕ КУРСОВЫХ РАБОТ</w:t>
      </w: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Москва 20___</w:t>
      </w:r>
    </w:p>
    <w:p w:rsidR="008C0776" w:rsidRPr="000B1B18" w:rsidRDefault="008C0776" w:rsidP="000B1B18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kern w:val="36"/>
          <w:sz w:val="28"/>
          <w:szCs w:val="34"/>
          <w:lang w:eastAsia="ru-RU"/>
        </w:rPr>
      </w:pPr>
      <w:r w:rsidRPr="000B1B18">
        <w:rPr>
          <w:rFonts w:ascii="Times New Roman" w:hAnsi="Times New Roman"/>
          <w:color w:val="000000"/>
          <w:kern w:val="36"/>
          <w:sz w:val="28"/>
          <w:szCs w:val="34"/>
          <w:lang w:eastAsia="ru-RU"/>
        </w:rPr>
        <w:t xml:space="preserve">Методические рекомендации по подготовке курсовых работ для студентов всех форм обучения рассмотрены  и одобрены на заседании кафедры менеджмента и маркетинга  </w:t>
      </w:r>
      <w:r w:rsidRPr="000B1B18">
        <w:rPr>
          <w:rFonts w:ascii="Times New Roman" w:hAnsi="Times New Roman"/>
          <w:sz w:val="28"/>
          <w:szCs w:val="28"/>
        </w:rPr>
        <w:t>№ 1 от 28.08.2013</w:t>
      </w:r>
    </w:p>
    <w:p w:rsidR="008C0776" w:rsidRPr="000B1B18" w:rsidRDefault="008C0776" w:rsidP="000B1B18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  <w:r w:rsidRPr="000B1B18"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  <w:t xml:space="preserve">Методические рекомендации по подготовке курсовых работ  для студентов всех форм обучения – </w:t>
      </w:r>
      <w:r w:rsidRPr="000B1B18">
        <w:rPr>
          <w:rFonts w:ascii="Times New Roman" w:hAnsi="Times New Roman"/>
          <w:color w:val="000000"/>
          <w:kern w:val="36"/>
          <w:sz w:val="28"/>
          <w:szCs w:val="34"/>
          <w:lang w:eastAsia="ru-RU"/>
        </w:rPr>
        <w:t>М.: 2013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after="0"/>
        <w:contextualSpacing/>
        <w:jc w:val="both"/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after="0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0776" w:rsidRPr="000B1B18" w:rsidRDefault="008C0776" w:rsidP="000B1B18">
      <w:pPr>
        <w:spacing w:after="0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0776" w:rsidRPr="000B1B18" w:rsidRDefault="008C0776" w:rsidP="000B1B18">
      <w:pPr>
        <w:spacing w:after="0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hyperlink r:id="rId7" w:anchor="a" w:history="1">
        <w:bookmarkStart w:id="0" w:name="_Toc370114744"/>
        <w:r w:rsidRPr="000B1B18">
          <w:rPr>
            <w:rFonts w:ascii="Times New Roman" w:hAnsi="Times New Roman"/>
            <w:b/>
            <w:bCs/>
            <w:color w:val="000000"/>
            <w:sz w:val="28"/>
            <w:szCs w:val="28"/>
            <w:lang w:eastAsia="ru-RU"/>
          </w:rPr>
          <w:t>Объем курсовой работы</w:t>
        </w:r>
        <w:bookmarkEnd w:id="0"/>
      </w:hyperlink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Объем курсовой работы 35-40 печатных страниц. </w:t>
      </w: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>Количество страниц курсовой работы определяет профильная кафедра.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>В данный объем не включаются: список используемых источников и приложения.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>Все страницы заполняются текстом, в котором выделяются абзацы. Каждая новая глава, а также Введение, Заключение, Список используемых источников и приложения начинаются с новой страницы.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hyperlink r:id="rId8" w:anchor="b" w:history="1">
        <w:bookmarkStart w:id="1" w:name="_Toc370114745"/>
        <w:r w:rsidRPr="000B1B18">
          <w:rPr>
            <w:rFonts w:ascii="Times New Roman" w:hAnsi="Times New Roman"/>
            <w:b/>
            <w:bCs/>
            <w:color w:val="000000"/>
            <w:sz w:val="28"/>
            <w:szCs w:val="28"/>
            <w:lang w:eastAsia="ru-RU"/>
          </w:rPr>
          <w:t>Требования к оформлению текста</w:t>
        </w:r>
        <w:bookmarkEnd w:id="1"/>
      </w:hyperlink>
    </w:p>
    <w:p w:rsidR="008C0776" w:rsidRPr="000B1B18" w:rsidRDefault="008C0776" w:rsidP="000B1B18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</w:rPr>
      </w:pP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bCs/>
          <w:color w:val="000000"/>
          <w:sz w:val="28"/>
          <w:szCs w:val="20"/>
          <w:lang w:eastAsia="ru-RU"/>
        </w:rPr>
        <w:t xml:space="preserve">Все </w:t>
      </w:r>
      <w:r w:rsidRPr="000B1B18">
        <w:rPr>
          <w:rFonts w:ascii="Times New Roman" w:hAnsi="Times New Roman"/>
          <w:b/>
          <w:bCs/>
          <w:color w:val="000000"/>
          <w:sz w:val="28"/>
          <w:szCs w:val="20"/>
          <w:lang w:eastAsia="ru-RU"/>
        </w:rPr>
        <w:t>структурные элементы</w:t>
      </w:r>
      <w:r w:rsidRPr="000B1B18">
        <w:rPr>
          <w:rFonts w:ascii="Times New Roman" w:hAnsi="Times New Roman"/>
          <w:bCs/>
          <w:color w:val="000000"/>
          <w:sz w:val="28"/>
          <w:szCs w:val="20"/>
          <w:lang w:eastAsia="ru-RU"/>
        </w:rPr>
        <w:t xml:space="preserve"> курсовой работы брошюруются (сшиваются) в следующей последовательности: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Титульный лист (приложение 1)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Задание кафедры на работу (приложение 2)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Отзыв научного руководителя (приложение 3)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Перечень принятых сокращений (при необходимости) 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Оглавление (приложение 4)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Текст работы (включая введение, главы и заключение)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Перечень принятых терминов (при необходимости) (приложение5)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Список используемых источников (приложение 6)</w:t>
      </w:r>
    </w:p>
    <w:p w:rsidR="008C0776" w:rsidRPr="000B1B18" w:rsidRDefault="008C0776" w:rsidP="000B1B18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Приложения (при необходимости)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Курсовая работа выполняется на компьютере в одном экземпляре и </w:t>
      </w:r>
      <w:r w:rsidRPr="000B1B18">
        <w:rPr>
          <w:rFonts w:ascii="Times New Roman" w:hAnsi="Times New Roman"/>
          <w:b/>
          <w:color w:val="000000"/>
          <w:sz w:val="28"/>
          <w:szCs w:val="20"/>
          <w:lang w:eastAsia="ru-RU"/>
        </w:rPr>
        <w:t>оформляется</w:t>
      </w: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только на лицевой стороне белой бумаги: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размер бумаги стандартного формата А4 (210 х 297 мм)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поля: левое – 30 мм, верхнее – 20 мм, правое – 10 мм, нижнее – 20 мм.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ориентация: книжная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шрифт: Times New Roman.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кегель: - 14 пт (пунктов) в основном тексте, 12 пт в сносках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междустрочный интервал: полуторный в основном тексте, одинарный в подстрочных ссылках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расстановка переносов – автоматическая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форматирование основного текста и ссылок – в параметре «по ширине»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цвет шрифта – черный </w:t>
      </w:r>
    </w:p>
    <w:p w:rsidR="008C0776" w:rsidRPr="000B1B18" w:rsidRDefault="008C0776" w:rsidP="000B1B18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красная строка – 1,5 см.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hyperlink r:id="rId9" w:anchor="c" w:history="1">
        <w:bookmarkStart w:id="2" w:name="_Toc370114746"/>
        <w:r w:rsidRPr="000B1B18">
          <w:rPr>
            <w:rFonts w:ascii="Times New Roman" w:hAnsi="Times New Roman"/>
            <w:b/>
            <w:bCs/>
            <w:color w:val="000000"/>
            <w:sz w:val="28"/>
            <w:szCs w:val="28"/>
            <w:lang w:eastAsia="ru-RU"/>
          </w:rPr>
          <w:t>Требования к нумерации страниц</w:t>
        </w:r>
        <w:bookmarkEnd w:id="2"/>
      </w:hyperlink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последовательно, начиная с 3-й страницы (введение), т. е. после титульного листа, задания и оглавления работы, а также перечня сокращений, используемых в работе (если он имеется в работе)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далее последовательная нумерация всех листов, включая главы, Заключение, список используемых источников и приложения (если они имеются в работе)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нумерация страниц, на которых даются приложения, является сквозной и продолжает общую нумерацию страниц основного текста номер страницы располагается в нижнем правом углу.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hyperlink r:id="rId10" w:anchor="d" w:history="1">
        <w:bookmarkStart w:id="3" w:name="_Toc370114747"/>
        <w:r w:rsidRPr="000B1B18">
          <w:rPr>
            <w:rFonts w:ascii="Times New Roman" w:hAnsi="Times New Roman"/>
            <w:b/>
            <w:bCs/>
            <w:color w:val="000000"/>
            <w:sz w:val="28"/>
            <w:szCs w:val="28"/>
            <w:lang w:eastAsia="ru-RU"/>
          </w:rPr>
          <w:t>Требования к заголовкам</w:t>
        </w:r>
        <w:bookmarkEnd w:id="3"/>
      </w:hyperlink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0776" w:rsidRPr="000B1B18" w:rsidRDefault="008C0776" w:rsidP="000B1B18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набираются полужирным шрифтом (шрифт 14 пт.) </w:t>
      </w:r>
    </w:p>
    <w:p w:rsidR="008C0776" w:rsidRPr="000B1B18" w:rsidRDefault="008C0776" w:rsidP="000B1B18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выравнивание по центру </w:t>
      </w:r>
    </w:p>
    <w:p w:rsidR="008C0776" w:rsidRPr="000B1B18" w:rsidRDefault="008C0776" w:rsidP="000B1B18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точка в конце заголовка не ставится </w:t>
      </w:r>
    </w:p>
    <w:p w:rsidR="008C0776" w:rsidRPr="000B1B18" w:rsidRDefault="008C0776" w:rsidP="000B1B18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заголовок, состоящий из двух и более строк, печатается через один междустрочный интервал. 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8"/>
          <w:lang w:eastAsia="ru-RU"/>
        </w:rPr>
        <w:t>Заголовок не имеет переносов, то есть на конце строки слово должно быть обязательно полным.</w:t>
      </w:r>
    </w:p>
    <w:p w:rsidR="008C0776" w:rsidRPr="000B1B18" w:rsidRDefault="008C0776" w:rsidP="000B1B18">
      <w:pPr>
        <w:keepNext/>
        <w:keepLines/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</w:pPr>
      <w:bookmarkStart w:id="4" w:name="_Toc370114748"/>
      <w:r w:rsidRPr="000B1B18"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  <w:t>Требования к оформлению таблиц (приложение 7)</w:t>
      </w:r>
      <w:bookmarkEnd w:id="4"/>
    </w:p>
    <w:p w:rsidR="008C0776" w:rsidRPr="000B1B18" w:rsidRDefault="008C0776" w:rsidP="000B1B18">
      <w:pPr>
        <w:jc w:val="both"/>
        <w:rPr>
          <w:rFonts w:ascii="Times New Roman" w:hAnsi="Times New Roman"/>
          <w:lang w:eastAsia="ru-RU"/>
        </w:rPr>
      </w:pPr>
    </w:p>
    <w:p w:rsidR="008C0776" w:rsidRPr="000B1B18" w:rsidRDefault="008C0776" w:rsidP="000B1B18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название таблицы помещают над таблицей слева, без абзацного отступа в одну строку с ее номером через тире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в конце заголовков и подзаголовков таблиц точки не ставятся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при переносе части таблицы название помещают только над первой частью таблицы, нижнюю горизонтальную черту, ограничивающую таблицу, не проводят </w:t>
      </w:r>
    </w:p>
    <w:p w:rsidR="008C0776" w:rsidRPr="000B1B18" w:rsidRDefault="008C0776" w:rsidP="000B1B18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при заимствовании таблиц из какого-либо источника, после нее оформляется сноска на источник в соответствии с требованиями к оформлению сносок таблицы, схемы и рисунки занимающие страницу и более, помещают в приложение, а небольшие – на страницах работы.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  <w:bookmarkStart w:id="5" w:name="_Toc370114749"/>
      <w:r w:rsidRPr="000B1B18"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  <w:t>Требования к оформлению</w:t>
      </w:r>
      <w:r w:rsidRPr="000B1B18">
        <w:rPr>
          <w:rFonts w:ascii="Times New Roman" w:hAnsi="Times New Roman"/>
          <w:color w:val="000000"/>
          <w:kern w:val="36"/>
          <w:sz w:val="28"/>
          <w:szCs w:val="34"/>
          <w:lang w:eastAsia="ru-RU"/>
        </w:rPr>
        <w:t xml:space="preserve"> </w:t>
      </w:r>
      <w:r w:rsidRPr="000B1B18"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  <w:t>схем (приложение 8) и рисунков (приложение 9)</w:t>
      </w:r>
      <w:bookmarkEnd w:id="5"/>
    </w:p>
    <w:p w:rsidR="008C0776" w:rsidRPr="000B1B18" w:rsidRDefault="008C0776" w:rsidP="000B1B18">
      <w:pPr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Схема и рисунок подписываются снизу по центру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  <w:bookmarkStart w:id="6" w:name="_Toc370114750"/>
      <w:r w:rsidRPr="000B1B18"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  <w:t>Требования к оформлению уравнений и формул (приложение 10)</w:t>
      </w:r>
      <w:bookmarkEnd w:id="6"/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выделяются из текста в отдельную строку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выше и ниже каждой формулы или уравнения должно быть оставлено не менее одной свободной строки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если уравнение не умещается в одну строку, то оно должно быть перенесено после знака равенства (=) или после знаков плюс (+), минус (-), умножения ( x ), деления (:), или других математических знаков, причем знак в начале следующей строки повторяют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при переносе формулы на знаке, символизирующем операцию умножения применяют знак (X )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формулы и уравнения, помещаемые в приложениях, нумеруются отдельной нумерацией арабскими цифрами в пределах каждого приложения с добавлением перед каждой цифрой обозначения приложения, например, (5.1) </w:t>
      </w:r>
    </w:p>
    <w:p w:rsidR="008C0776" w:rsidRPr="000B1B18" w:rsidRDefault="008C0776" w:rsidP="000B1B18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ссылки в тексте на порядковые номера формул даются в круглых скобках, например, «в формуле (1)»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</w:pPr>
      <w:bookmarkStart w:id="7" w:name="_Toc370114751"/>
      <w:r w:rsidRPr="000B1B18"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  <w:t>Требования к оформлению ссылок и сносок (приложение 11)</w:t>
      </w:r>
      <w:bookmarkEnd w:id="7"/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при цитировании или использовании каких-либо положений из других работ даются </w:t>
      </w:r>
      <w:r w:rsidRPr="000B1B18">
        <w:rPr>
          <w:rFonts w:ascii="Times New Roman" w:hAnsi="Times New Roman"/>
          <w:bCs/>
          <w:color w:val="000000"/>
          <w:sz w:val="28"/>
          <w:szCs w:val="20"/>
          <w:lang w:eastAsia="ru-RU"/>
        </w:rPr>
        <w:t xml:space="preserve">ссылки на автора и источник </w:t>
      </w: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, из которого заимствуется материал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пунктуация, расстановка абзацев, шрифтовые выделения. Цитата внутри текста заключается в кавычки. Все цитаты, а также заимствованные из различных документов аргументы или статистические данные подтверждаются библиографической ссылкой на источник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в курсовой работе используются </w:t>
      </w:r>
      <w:r w:rsidRPr="000B1B18">
        <w:rPr>
          <w:rFonts w:ascii="Times New Roman" w:hAnsi="Times New Roman"/>
          <w:bCs/>
          <w:color w:val="000000"/>
          <w:sz w:val="28"/>
          <w:szCs w:val="20"/>
          <w:lang w:eastAsia="ru-RU"/>
        </w:rPr>
        <w:t xml:space="preserve">постраничные сноски </w:t>
      </w: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со сквозной нумерацией по всей работе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при повторных ссылках полное описание источника дается только при первой сноске. Если несколько ссылок на один и тот же источник приводится на одной странице работы, то в сносках подставляют слова «Там же» и номер страницы, на которую делается ссылка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если в работе при употреблении отдельных положений необходимо привести библиографические ссылки, то эти положения помечаются надстрочными знаками, сносками. Внизу страницы с абзацного отступа приводят сам текст библиографической ссылки, отделенной от основного текста короткой тонкой горизонтальной линией с левой стороны 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порядок оформления ссылок на приложения по тексту курсовой работы такой же, как и порядок оформления ссылок на иллюстрации.</w:t>
      </w:r>
    </w:p>
    <w:p w:rsidR="008C0776" w:rsidRPr="000B1B18" w:rsidRDefault="008C0776" w:rsidP="000B1B18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</w:pPr>
      <w:bookmarkStart w:id="8" w:name="_Toc370114752"/>
      <w:r w:rsidRPr="000B1B18"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  <w:t xml:space="preserve">Требования к оформлению списка используемых источников </w:t>
      </w:r>
      <w:r w:rsidRPr="000B1B18"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  <w:t>(приложение 12)</w:t>
      </w:r>
      <w:bookmarkEnd w:id="8"/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список используемых источников представляет собой перечень тех документов и источников, которые использовались при написании курсовой работы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список используемых источников включает в себя не менее 30 наименований, расположенных в алфавитном порядке по разделам в следующей последовательности: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Нормативно-правовые источники (акты органов законодательной и исполнительной власти, ведомственные правовые акты в хронологической последовательности);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Учебники, монографии, брошюры;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Диссертации и авторефераты диссертаций;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Периодические издания;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Иностранная литература; </w:t>
      </w:r>
    </w:p>
    <w:p w:rsidR="008C0776" w:rsidRPr="000B1B18" w:rsidRDefault="008C0776" w:rsidP="000B1B18">
      <w:pPr>
        <w:numPr>
          <w:ilvl w:val="0"/>
          <w:numId w:val="1"/>
        </w:num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Электронные ресурсы.</w:t>
      </w:r>
    </w:p>
    <w:p w:rsidR="008C0776" w:rsidRPr="000B1B18" w:rsidRDefault="008C0776" w:rsidP="000B1B18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keepNext/>
        <w:keepLines/>
        <w:spacing w:after="0" w:line="360" w:lineRule="auto"/>
        <w:ind w:firstLine="720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  <w:bookmarkStart w:id="9" w:name="_Toc370114753"/>
      <w:r w:rsidRPr="000B1B18"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  <w:t xml:space="preserve">Требования к оформлению перечня принятых сокращений </w:t>
      </w:r>
      <w:r w:rsidRPr="000B1B18"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  <w:t>(приложение13)</w:t>
      </w:r>
      <w:bookmarkEnd w:id="9"/>
    </w:p>
    <w:p w:rsidR="008C0776" w:rsidRPr="000B1B18" w:rsidRDefault="008C0776" w:rsidP="000B1B18">
      <w:pPr>
        <w:keepNext/>
        <w:keepLines/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• в курсовой работе используются общепринятые текстовые сокращения или аббревиатуры, например: РФ, ЦБ РФ и т.п. 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• если в работе принята особая система сокращений слов или наименований, то перед Введением приводится </w:t>
      </w:r>
      <w:r w:rsidRPr="000B1B18">
        <w:rPr>
          <w:rFonts w:ascii="Times New Roman" w:hAnsi="Times New Roman"/>
          <w:bCs/>
          <w:color w:val="000000"/>
          <w:sz w:val="28"/>
          <w:szCs w:val="20"/>
          <w:lang w:eastAsia="ru-RU"/>
        </w:rPr>
        <w:t xml:space="preserve">перечень принятых сокращений, </w:t>
      </w: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используемых в работе, который не нумеруется.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  <w:bookmarkStart w:id="10" w:name="_Toc370114754"/>
      <w:r w:rsidRPr="000B1B18"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  <w:t xml:space="preserve">Требования к оформлению перечня принятых терминов </w:t>
      </w:r>
      <w:r w:rsidRPr="000B1B18"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  <w:t>(приложение14)</w:t>
      </w:r>
      <w:bookmarkEnd w:id="10"/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• если в работе принята специфическая терминология, то в конце работы (перед списком используемых источников) помещается </w:t>
      </w:r>
      <w:r w:rsidRPr="000B1B18">
        <w:rPr>
          <w:rFonts w:ascii="Times New Roman" w:hAnsi="Times New Roman"/>
          <w:bCs/>
          <w:color w:val="000000"/>
          <w:sz w:val="28"/>
          <w:szCs w:val="20"/>
          <w:lang w:eastAsia="ru-RU"/>
        </w:rPr>
        <w:t xml:space="preserve">перечень принятых терминов </w:t>
      </w: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с соответствующими разъяснениями.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8C0776" w:rsidRPr="000B1B18" w:rsidRDefault="008C0776" w:rsidP="000B1B18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</w:pPr>
      <w:bookmarkStart w:id="11" w:name="_Toc370114755"/>
      <w:r w:rsidRPr="000B1B18">
        <w:rPr>
          <w:rFonts w:ascii="Times New Roman" w:hAnsi="Times New Roman"/>
          <w:b/>
          <w:bCs/>
          <w:color w:val="000000"/>
          <w:kern w:val="36"/>
          <w:sz w:val="28"/>
          <w:szCs w:val="34"/>
          <w:lang w:eastAsia="ru-RU"/>
        </w:rPr>
        <w:t>Требования к оформлению приложений</w:t>
      </w:r>
      <w:bookmarkEnd w:id="11"/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34"/>
          <w:lang w:eastAsia="ru-RU"/>
        </w:rPr>
      </w:pPr>
    </w:p>
    <w:p w:rsidR="008C0776" w:rsidRPr="000B1B18" w:rsidRDefault="008C0776" w:rsidP="000B1B18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материал, дополняющий текст работы, допускается помещать в </w:t>
      </w:r>
      <w:r w:rsidRPr="000B1B18">
        <w:rPr>
          <w:rFonts w:ascii="Times New Roman" w:hAnsi="Times New Roman"/>
          <w:bCs/>
          <w:color w:val="000000"/>
          <w:sz w:val="28"/>
          <w:szCs w:val="20"/>
          <w:lang w:eastAsia="ru-RU"/>
        </w:rPr>
        <w:t xml:space="preserve">приложениях. </w:t>
      </w: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Приложением может быть графический материал, таблицы большого формата, расчеты, описания алгоритмов и программ задач, решаемых на ЭВМ и т.д. </w:t>
      </w:r>
    </w:p>
    <w:p w:rsidR="008C0776" w:rsidRPr="000B1B18" w:rsidRDefault="008C0776" w:rsidP="000B1B18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приложения используются только в том случае, если они дополняют содержание основных проблем исследования и носят справочный или рекомендательный характер </w:t>
      </w:r>
    </w:p>
    <w:p w:rsidR="008C0776" w:rsidRPr="000B1B18" w:rsidRDefault="008C0776" w:rsidP="000B1B18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характер приложения определяется автором работы самостоятельно, исходя из содержания </w:t>
      </w:r>
    </w:p>
    <w:p w:rsidR="008C0776" w:rsidRPr="000B1B18" w:rsidRDefault="008C0776" w:rsidP="000B1B18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в тексте работы на все приложения имеются ссылки. Степень обязательности приложений при ссылках не указывается </w:t>
      </w:r>
    </w:p>
    <w:p w:rsidR="008C0776" w:rsidRPr="000B1B18" w:rsidRDefault="008C0776" w:rsidP="000B1B18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приложения оформляют как продолжение работы на последующих листах формата А4, А3, А4 x 3, А4 x 4, А2, А1 или выпускают в виде самостоятельного документа. Приложения располагаются в порядке ссылок на них в тексте работы </w:t>
      </w:r>
    </w:p>
    <w:p w:rsidR="008C0776" w:rsidRPr="000B1B18" w:rsidRDefault="008C0776" w:rsidP="000B1B18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 xml:space="preserve">каждое приложение начинается с новой страницы с указанием в правом верхнем углу слова «Приложение» и имеет тематический заголовок </w:t>
      </w:r>
    </w:p>
    <w:p w:rsidR="008C0776" w:rsidRPr="000B1B18" w:rsidRDefault="008C0776" w:rsidP="000B1B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0B1B18">
        <w:rPr>
          <w:rFonts w:ascii="Times New Roman" w:hAnsi="Times New Roman"/>
          <w:color w:val="000000"/>
          <w:sz w:val="28"/>
          <w:szCs w:val="20"/>
          <w:lang w:eastAsia="ru-RU"/>
        </w:rPr>
        <w:t>при наличии в курсовой работе более одного приложения они нумеруются арабскими цифрами (без знака №), например «Приложение 1», «Приложение 2» и т.д.</w:t>
      </w:r>
    </w:p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/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i/>
          <w:color w:val="000000"/>
          <w:sz w:val="24"/>
        </w:rPr>
      </w:pPr>
    </w:p>
    <w:p w:rsidR="008C0776" w:rsidRPr="00F8500E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i/>
          <w:color w:val="000000"/>
          <w:sz w:val="24"/>
        </w:rPr>
      </w:pPr>
      <w:r w:rsidRPr="00F8500E">
        <w:rPr>
          <w:rFonts w:ascii="Times New Roman" w:hAnsi="Times New Roman"/>
          <w:i/>
          <w:color w:val="000000"/>
          <w:sz w:val="24"/>
        </w:rPr>
        <w:t>Пример оформления таблицы</w:t>
      </w:r>
    </w:p>
    <w:p w:rsidR="008C0776" w:rsidRPr="00F8500E" w:rsidRDefault="008C0776" w:rsidP="000B1B1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8C0776" w:rsidRPr="00F8500E" w:rsidRDefault="008C0776" w:rsidP="000B1B1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F8500E">
        <w:rPr>
          <w:rFonts w:ascii="Times New Roman" w:hAnsi="Times New Roman"/>
          <w:color w:val="000000"/>
          <w:sz w:val="24"/>
        </w:rPr>
        <w:tab/>
        <w:t>Таблица 1. – Возрастная структура производственного оборудования в промышленности России</w:t>
      </w:r>
      <w:r w:rsidRPr="00F8500E">
        <w:rPr>
          <w:rStyle w:val="FootnoteReference"/>
          <w:rFonts w:ascii="Times New Roman" w:hAnsi="Times New Roman"/>
          <w:color w:val="000000"/>
          <w:sz w:val="24"/>
        </w:rPr>
        <w:footnoteReference w:id="1"/>
      </w:r>
      <w:r w:rsidRPr="00F8500E">
        <w:rPr>
          <w:rFonts w:ascii="Times New Roman" w:hAnsi="Times New Roman"/>
          <w:color w:val="000000"/>
          <w:sz w:val="24"/>
        </w:rPr>
        <w:t xml:space="preserve"> (в %) </w:t>
      </w:r>
    </w:p>
    <w:p w:rsidR="008C0776" w:rsidRPr="00F8500E" w:rsidRDefault="008C0776" w:rsidP="000B1B1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"/>
        <w:gridCol w:w="1704"/>
        <w:gridCol w:w="1270"/>
        <w:gridCol w:w="1271"/>
        <w:gridCol w:w="1271"/>
        <w:gridCol w:w="1357"/>
        <w:gridCol w:w="1408"/>
      </w:tblGrid>
      <w:tr w:rsidR="008C0776" w:rsidRPr="00FC2657" w:rsidTr="00AC1CB8">
        <w:trPr>
          <w:cantSplit/>
        </w:trPr>
        <w:tc>
          <w:tcPr>
            <w:tcW w:w="1465" w:type="dxa"/>
            <w:vMerge w:val="restart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</w:p>
        </w:tc>
        <w:tc>
          <w:tcPr>
            <w:tcW w:w="1644" w:type="dxa"/>
            <w:vMerge w:val="restart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Все оборудование на конец года</w:t>
            </w:r>
          </w:p>
        </w:tc>
        <w:tc>
          <w:tcPr>
            <w:tcW w:w="5831" w:type="dxa"/>
            <w:gridSpan w:val="4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Из него в возрасте, лет</w:t>
            </w:r>
          </w:p>
        </w:tc>
        <w:tc>
          <w:tcPr>
            <w:tcW w:w="1480" w:type="dxa"/>
            <w:vMerge w:val="restart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Средний возраст, лет</w:t>
            </w:r>
            <w:r w:rsidRPr="00FC2657">
              <w:rPr>
                <w:rStyle w:val="FootnoteReference"/>
                <w:rFonts w:ascii="Times New Roman" w:hAnsi="Times New Roman"/>
                <w:b/>
                <w:color w:val="000000"/>
                <w:sz w:val="24"/>
              </w:rPr>
              <w:footnoteReference w:id="2"/>
            </w:r>
          </w:p>
        </w:tc>
      </w:tr>
      <w:tr w:rsidR="008C0776" w:rsidRPr="00FC2657" w:rsidTr="00AC1CB8">
        <w:trPr>
          <w:cantSplit/>
        </w:trPr>
        <w:tc>
          <w:tcPr>
            <w:tcW w:w="0" w:type="auto"/>
            <w:vMerge/>
            <w:vAlign w:val="center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7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До 5</w:t>
            </w:r>
          </w:p>
        </w:tc>
        <w:tc>
          <w:tcPr>
            <w:tcW w:w="1458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6-10</w:t>
            </w:r>
          </w:p>
        </w:tc>
        <w:tc>
          <w:tcPr>
            <w:tcW w:w="1458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11-20</w:t>
            </w:r>
          </w:p>
        </w:tc>
        <w:tc>
          <w:tcPr>
            <w:tcW w:w="1458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b/>
                <w:color w:val="000000"/>
                <w:sz w:val="24"/>
              </w:rPr>
              <w:t>Свыше 20</w:t>
            </w:r>
          </w:p>
        </w:tc>
        <w:tc>
          <w:tcPr>
            <w:tcW w:w="0" w:type="auto"/>
            <w:vMerge/>
            <w:vAlign w:val="center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0776" w:rsidRPr="00FC2657" w:rsidTr="00AC1CB8">
        <w:tc>
          <w:tcPr>
            <w:tcW w:w="1465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1980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1990</w:t>
            </w:r>
            <w:r w:rsidRPr="00FC2657">
              <w:rPr>
                <w:rFonts w:ascii="Times New Roman" w:hAnsi="Times New Roman"/>
                <w:color w:val="000000"/>
                <w:sz w:val="24"/>
              </w:rPr>
              <w:br/>
              <w:t>1995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1996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1997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1998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1999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2000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2002</w:t>
            </w:r>
          </w:p>
        </w:tc>
        <w:tc>
          <w:tcPr>
            <w:tcW w:w="1644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457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35,5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29,4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10,1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7,2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5,2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5,4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4,1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4,7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5,7</w:t>
            </w:r>
          </w:p>
        </w:tc>
        <w:tc>
          <w:tcPr>
            <w:tcW w:w="1458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28,7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28,3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29,8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27,5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24,1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20,1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15,2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10,6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7,6</w:t>
            </w:r>
          </w:p>
        </w:tc>
        <w:tc>
          <w:tcPr>
            <w:tcW w:w="1458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25,1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27,3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36,9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39,5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42,2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44,2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45,8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46,5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45,1</w:t>
            </w:r>
          </w:p>
        </w:tc>
        <w:tc>
          <w:tcPr>
            <w:tcW w:w="1458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10,7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15,0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23,2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25,8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29,0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31,6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34,8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38,2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41,6</w:t>
            </w:r>
          </w:p>
        </w:tc>
        <w:tc>
          <w:tcPr>
            <w:tcW w:w="1480" w:type="dxa"/>
          </w:tcPr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9,5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10,8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14,3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15,2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16,1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17,0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17,9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18,7</w:t>
            </w:r>
          </w:p>
          <w:p w:rsidR="008C0776" w:rsidRPr="00FC2657" w:rsidRDefault="008C0776" w:rsidP="00AC1CB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C2657">
              <w:rPr>
                <w:rFonts w:ascii="Times New Roman" w:hAnsi="Times New Roman"/>
                <w:color w:val="000000"/>
                <w:sz w:val="24"/>
              </w:rPr>
              <w:t>19,4</w:t>
            </w:r>
          </w:p>
        </w:tc>
      </w:tr>
    </w:tbl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8500E">
        <w:rPr>
          <w:rFonts w:ascii="Times New Roman" w:hAnsi="Times New Roman"/>
          <w:b/>
          <w:color w:val="000000"/>
          <w:sz w:val="24"/>
          <w:szCs w:val="24"/>
        </w:rPr>
        <w:t>Приложение 8</w:t>
      </w: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865DC5">
        <w:rPr>
          <w:rFonts w:ascii="Times New Roman" w:hAnsi="Times New Roman"/>
          <w:b/>
          <w:i/>
          <w:color w:val="000000"/>
          <w:sz w:val="20"/>
          <w:szCs w:val="20"/>
        </w:rPr>
        <w:t>Пример оформления схемы</w:t>
      </w: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Pr="00865DC5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Default="008C0776" w:rsidP="000B1B18">
      <w:pPr>
        <w:pStyle w:val="BodyText"/>
        <w:spacing w:line="360" w:lineRule="auto"/>
        <w:ind w:left="-567" w:firstLine="0"/>
        <w:contextualSpacing/>
        <w:jc w:val="center"/>
        <w:rPr>
          <w:rFonts w:ascii="Times New Roman" w:hAnsi="Times New Roman" w:cs="Times New Roman"/>
          <w:sz w:val="24"/>
        </w:rPr>
      </w:pPr>
      <w:r w:rsidRPr="00FC2657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-2.jpg (681×411)" style="width:510.75pt;height:308.25pt;visibility:visible">
            <v:imagedata r:id="rId11" o:title=""/>
          </v:shape>
        </w:pict>
      </w:r>
    </w:p>
    <w:p w:rsidR="008C0776" w:rsidRDefault="008C0776" w:rsidP="000B1B18">
      <w:pPr>
        <w:pStyle w:val="BodyText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4"/>
        </w:rPr>
      </w:pPr>
    </w:p>
    <w:p w:rsidR="008C0776" w:rsidRDefault="008C0776" w:rsidP="000B1B18">
      <w:pPr>
        <w:pStyle w:val="BodyText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4"/>
        </w:rPr>
      </w:pPr>
    </w:p>
    <w:p w:rsidR="008C0776" w:rsidRPr="00F8500E" w:rsidRDefault="008C0776" w:rsidP="000B1B18">
      <w:pPr>
        <w:pStyle w:val="BodyText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4"/>
        </w:rPr>
      </w:pPr>
      <w:r w:rsidRPr="00F8500E">
        <w:rPr>
          <w:rFonts w:ascii="Times New Roman" w:hAnsi="Times New Roman" w:cs="Times New Roman"/>
          <w:sz w:val="24"/>
        </w:rPr>
        <w:t xml:space="preserve">Рисунок 6. </w:t>
      </w:r>
      <w:r w:rsidRPr="008E7C54">
        <w:rPr>
          <w:rFonts w:ascii="Times New Roman" w:hAnsi="Times New Roman" w:cs="Times New Roman"/>
          <w:sz w:val="24"/>
        </w:rPr>
        <w:t>Структурно-функциональная схема организации управления персоналом</w:t>
      </w: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C0776" w:rsidRPr="00F8500E" w:rsidRDefault="008C0776" w:rsidP="000B1B18">
      <w:pPr>
        <w:pStyle w:val="ListParagraph"/>
        <w:spacing w:after="0" w:line="36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8500E">
        <w:rPr>
          <w:rFonts w:ascii="Times New Roman" w:hAnsi="Times New Roman"/>
          <w:b/>
          <w:color w:val="000000"/>
          <w:sz w:val="24"/>
          <w:szCs w:val="24"/>
        </w:rPr>
        <w:t>Приложение 9</w:t>
      </w: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865DC5">
        <w:rPr>
          <w:rFonts w:ascii="Times New Roman" w:hAnsi="Times New Roman"/>
          <w:b/>
          <w:i/>
          <w:color w:val="000000"/>
          <w:sz w:val="20"/>
          <w:szCs w:val="20"/>
        </w:rPr>
        <w:t xml:space="preserve">Пример оформления рисунка </w:t>
      </w: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Default="008C0776" w:rsidP="000B1B18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C0776" w:rsidRPr="00865DC5" w:rsidRDefault="008C0776" w:rsidP="000B1B18">
      <w:pPr>
        <w:spacing w:after="0" w:line="360" w:lineRule="auto"/>
        <w:ind w:left="-284"/>
        <w:contextualSpacing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FC2657">
        <w:rPr>
          <w:noProof/>
          <w:lang w:val="en-US"/>
        </w:rPr>
        <w:pict>
          <v:shape id="Рисунок 2" o:spid="_x0000_i1026" type="#_x0000_t75" alt="442402_html_357b6fa2.png (583×218)" style="width:472.5pt;height:176.25pt;visibility:visible">
            <v:imagedata r:id="rId12" o:title=""/>
          </v:shape>
        </w:pict>
      </w:r>
    </w:p>
    <w:p w:rsidR="008C0776" w:rsidRDefault="008C0776" w:rsidP="000B1B18">
      <w:pPr>
        <w:jc w:val="center"/>
        <w:rPr>
          <w:rFonts w:ascii="Times New Roman" w:hAnsi="Times New Roman"/>
          <w:bCs/>
          <w:color w:val="000000"/>
          <w:sz w:val="24"/>
        </w:rPr>
      </w:pPr>
    </w:p>
    <w:p w:rsidR="008C0776" w:rsidRDefault="008C0776" w:rsidP="000B1B18">
      <w:pPr>
        <w:jc w:val="center"/>
        <w:rPr>
          <w:rFonts w:ascii="Times New Roman" w:hAnsi="Times New Roman"/>
          <w:bCs/>
          <w:color w:val="000000"/>
          <w:sz w:val="24"/>
        </w:rPr>
      </w:pPr>
    </w:p>
    <w:p w:rsidR="008C0776" w:rsidRDefault="008C0776" w:rsidP="000B1B18">
      <w:pPr>
        <w:jc w:val="center"/>
        <w:rPr>
          <w:rFonts w:ascii="Times New Roman" w:hAnsi="Times New Roman"/>
          <w:bCs/>
          <w:color w:val="000000"/>
          <w:sz w:val="24"/>
        </w:rPr>
      </w:pPr>
    </w:p>
    <w:p w:rsidR="008C0776" w:rsidRDefault="008C0776"/>
    <w:sectPr w:rsidR="008C0776" w:rsidSect="0005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76" w:rsidRDefault="008C0776" w:rsidP="000B1B18">
      <w:pPr>
        <w:spacing w:after="0" w:line="240" w:lineRule="auto"/>
      </w:pPr>
      <w:r>
        <w:separator/>
      </w:r>
    </w:p>
  </w:endnote>
  <w:endnote w:type="continuationSeparator" w:id="0">
    <w:p w:rsidR="008C0776" w:rsidRDefault="008C0776" w:rsidP="000B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76" w:rsidRDefault="008C0776" w:rsidP="000B1B18">
      <w:pPr>
        <w:spacing w:after="0" w:line="240" w:lineRule="auto"/>
      </w:pPr>
      <w:r>
        <w:separator/>
      </w:r>
    </w:p>
  </w:footnote>
  <w:footnote w:type="continuationSeparator" w:id="0">
    <w:p w:rsidR="008C0776" w:rsidRDefault="008C0776" w:rsidP="000B1B18">
      <w:pPr>
        <w:spacing w:after="0" w:line="240" w:lineRule="auto"/>
      </w:pPr>
      <w:r>
        <w:continuationSeparator/>
      </w:r>
    </w:p>
  </w:footnote>
  <w:footnote w:id="1">
    <w:p w:rsidR="008C0776" w:rsidRDefault="008C0776" w:rsidP="000B1B18">
      <w:pPr>
        <w:pStyle w:val="FootnoteText"/>
      </w:pPr>
      <w:r>
        <w:rPr>
          <w:rStyle w:val="FootnoteReference"/>
        </w:rPr>
        <w:footnoteRef/>
      </w:r>
      <w:r>
        <w:t xml:space="preserve"> Таблица составлена автором по данным: Российский статистический ежегодник: Статистический сборник. – М.: Госкомстат России, 2001. – С. 350 </w:t>
      </w:r>
    </w:p>
  </w:footnote>
  <w:footnote w:id="2">
    <w:p w:rsidR="008C0776" w:rsidRDefault="008C0776" w:rsidP="000B1B18">
      <w:pPr>
        <w:pStyle w:val="FootnoteText"/>
      </w:pPr>
      <w:r>
        <w:rPr>
          <w:rStyle w:val="FootnoteReference"/>
        </w:rPr>
        <w:footnoteRef/>
      </w:r>
      <w:r>
        <w:t xml:space="preserve"> Там же.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66DD"/>
    <w:multiLevelType w:val="hybridMultilevel"/>
    <w:tmpl w:val="0D8C3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BE208D"/>
    <w:multiLevelType w:val="hybridMultilevel"/>
    <w:tmpl w:val="15D00CF0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">
    <w:nsid w:val="3254712B"/>
    <w:multiLevelType w:val="hybridMultilevel"/>
    <w:tmpl w:val="8B560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8A1283"/>
    <w:multiLevelType w:val="multilevel"/>
    <w:tmpl w:val="AEC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12A08"/>
    <w:multiLevelType w:val="hybridMultilevel"/>
    <w:tmpl w:val="5DD29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C72C0C"/>
    <w:multiLevelType w:val="multilevel"/>
    <w:tmpl w:val="1F1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B18"/>
    <w:rsid w:val="00052321"/>
    <w:rsid w:val="000B1B18"/>
    <w:rsid w:val="00461C26"/>
    <w:rsid w:val="004718B5"/>
    <w:rsid w:val="00865DC5"/>
    <w:rsid w:val="008C0776"/>
    <w:rsid w:val="008E7C54"/>
    <w:rsid w:val="00925D44"/>
    <w:rsid w:val="00AC1CB8"/>
    <w:rsid w:val="00AE7CD4"/>
    <w:rsid w:val="00F8500E"/>
    <w:rsid w:val="00FC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2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1B1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B1B1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1B18"/>
    <w:rPr>
      <w:rFonts w:ascii="Arial" w:hAnsi="Arial" w:cs="Arial"/>
      <w:color w:val="000000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0B1B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B1B18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B1B1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B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1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ua.ru/studentu/ucheb_resurs/materials/orab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ua.ru/studentu/ucheb_resurs/materials/orab.php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mfua.ru/studentu/ucheb_resurs/materials/orab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ua.ru/studentu/ucheb_resurs/materials/orab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6097</Words>
  <Characters>3476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УТВЕРЖДАЮ</dc:title>
  <dc:subject/>
  <dc:creator>RePack by SPecialiST</dc:creator>
  <cp:keywords/>
  <dc:description/>
  <cp:lastModifiedBy>Stepan</cp:lastModifiedBy>
  <cp:revision>2</cp:revision>
  <dcterms:created xsi:type="dcterms:W3CDTF">2016-05-19T20:23:00Z</dcterms:created>
  <dcterms:modified xsi:type="dcterms:W3CDTF">2016-05-19T20:23:00Z</dcterms:modified>
</cp:coreProperties>
</file>