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CD" w:rsidRPr="00BB1AFE" w:rsidRDefault="006610AF" w:rsidP="006610AF">
      <w:pPr>
        <w:suppressAutoHyphens/>
        <w:jc w:val="center"/>
        <w:rPr>
          <w:rFonts w:eastAsiaTheme="minorHAnsi" w:cstheme="minorBidi"/>
          <w:sz w:val="32"/>
          <w:szCs w:val="32"/>
          <w:lang w:eastAsia="en-US"/>
        </w:rPr>
      </w:pPr>
      <w:r w:rsidRPr="00BB1AFE">
        <w:rPr>
          <w:rFonts w:eastAsiaTheme="minorHAnsi" w:cstheme="minorBidi"/>
          <w:b/>
          <w:sz w:val="32"/>
          <w:szCs w:val="32"/>
          <w:lang w:eastAsia="en-US"/>
        </w:rPr>
        <w:t>КИЇВСЬКИЙ НАЦІОНАЛЬНИЙ УНІВЕРСИТЕТ</w:t>
      </w:r>
    </w:p>
    <w:p w:rsidR="003D18CD" w:rsidRPr="00BB1AFE" w:rsidRDefault="006610AF" w:rsidP="006610AF">
      <w:pPr>
        <w:suppressAutoHyphens/>
        <w:jc w:val="center"/>
        <w:rPr>
          <w:rFonts w:eastAsiaTheme="minorHAnsi" w:cstheme="minorBidi"/>
          <w:sz w:val="32"/>
          <w:szCs w:val="32"/>
          <w:lang w:eastAsia="en-US"/>
        </w:rPr>
      </w:pPr>
      <w:r w:rsidRPr="00BB1AFE">
        <w:rPr>
          <w:rFonts w:eastAsiaTheme="minorHAnsi" w:cstheme="minorBidi"/>
          <w:b/>
          <w:sz w:val="32"/>
          <w:szCs w:val="32"/>
          <w:lang w:eastAsia="en-US"/>
        </w:rPr>
        <w:t>ІМЕНІ ТАРАСА ШЕВЧЕНКА</w:t>
      </w:r>
    </w:p>
    <w:p w:rsidR="002539ED" w:rsidRPr="00BB1AFE" w:rsidRDefault="002539E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2539ED" w:rsidRPr="00BB1AFE" w:rsidRDefault="006610AF" w:rsidP="006610AF">
      <w:pPr>
        <w:suppressAutoHyphens/>
        <w:jc w:val="center"/>
        <w:rPr>
          <w:bCs/>
          <w:caps/>
          <w:sz w:val="28"/>
          <w:szCs w:val="28"/>
        </w:rPr>
      </w:pPr>
      <w:r w:rsidRPr="00BB1AFE">
        <w:rPr>
          <w:b/>
          <w:bCs/>
          <w:sz w:val="28"/>
          <w:szCs w:val="28"/>
        </w:rPr>
        <w:t>ЕКОНОМІЧНИЙ ФАКУЛЬТЕТ</w:t>
      </w:r>
    </w:p>
    <w:p w:rsidR="002539ED" w:rsidRPr="00BB1AFE" w:rsidRDefault="002539E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2539ED" w:rsidRPr="00BB1AFE" w:rsidRDefault="002F50C3" w:rsidP="002F50C3">
      <w:pPr>
        <w:suppressAutoHyphens/>
        <w:jc w:val="center"/>
        <w:rPr>
          <w:bCs/>
          <w:sz w:val="28"/>
          <w:szCs w:val="28"/>
        </w:rPr>
      </w:pPr>
      <w:r w:rsidRPr="00BB1AFE">
        <w:rPr>
          <w:b/>
          <w:bCs/>
          <w:sz w:val="28"/>
          <w:szCs w:val="28"/>
        </w:rPr>
        <w:t>КАФЕДРА ФІНАНСІВ</w:t>
      </w:r>
    </w:p>
    <w:p w:rsidR="002539ED" w:rsidRPr="00BB1AFE" w:rsidRDefault="002539E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024FF1" w:rsidRPr="00BB1AFE" w:rsidRDefault="00024FF1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024FF1" w:rsidRPr="00BB1AFE" w:rsidRDefault="00024FF1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EB3C93" w:rsidP="00EB3C93">
      <w:pPr>
        <w:suppressAutoHyphens/>
        <w:jc w:val="center"/>
        <w:rPr>
          <w:rFonts w:eastAsiaTheme="minorHAnsi" w:cstheme="minorBidi"/>
          <w:sz w:val="40"/>
          <w:szCs w:val="40"/>
          <w:lang w:eastAsia="en-US"/>
        </w:rPr>
      </w:pPr>
      <w:r w:rsidRPr="00BB1AFE">
        <w:rPr>
          <w:rFonts w:eastAsiaTheme="minorHAnsi" w:cstheme="minorBidi"/>
          <w:b/>
          <w:sz w:val="40"/>
          <w:szCs w:val="40"/>
          <w:lang w:eastAsia="en-US"/>
        </w:rPr>
        <w:t>МЕТОДИЧНІ ВКАЗІВКИ</w:t>
      </w:r>
    </w:p>
    <w:p w:rsidR="002F50C3" w:rsidRPr="00BB1AFE" w:rsidRDefault="002F50C3" w:rsidP="00EB3C93">
      <w:pPr>
        <w:suppressAutoHyphens/>
        <w:jc w:val="center"/>
        <w:rPr>
          <w:rFonts w:eastAsiaTheme="minorHAnsi" w:cstheme="minorBidi"/>
          <w:sz w:val="40"/>
          <w:szCs w:val="40"/>
          <w:lang w:eastAsia="en-US"/>
        </w:rPr>
      </w:pPr>
      <w:r w:rsidRPr="00BB1AFE">
        <w:rPr>
          <w:rFonts w:eastAsiaTheme="minorHAnsi" w:cstheme="minorBidi"/>
          <w:b/>
          <w:sz w:val="40"/>
          <w:szCs w:val="40"/>
          <w:lang w:eastAsia="en-US"/>
        </w:rPr>
        <w:t>до написання і захисту</w:t>
      </w:r>
    </w:p>
    <w:p w:rsidR="002F50C3" w:rsidRPr="00BB1AFE" w:rsidRDefault="002F50C3" w:rsidP="00CF10B5">
      <w:pPr>
        <w:suppressAutoHyphens/>
        <w:jc w:val="center"/>
        <w:rPr>
          <w:rFonts w:eastAsiaTheme="minorHAnsi" w:cstheme="minorBidi"/>
          <w:sz w:val="40"/>
          <w:szCs w:val="40"/>
          <w:lang w:eastAsia="en-US"/>
        </w:rPr>
      </w:pPr>
      <w:r w:rsidRPr="00BB1AFE">
        <w:rPr>
          <w:rFonts w:eastAsiaTheme="minorHAnsi" w:cstheme="minorBidi"/>
          <w:b/>
          <w:sz w:val="40"/>
          <w:szCs w:val="40"/>
          <w:lang w:eastAsia="en-US"/>
        </w:rPr>
        <w:t>к</w:t>
      </w:r>
      <w:r w:rsidR="0091794F" w:rsidRPr="00BB1AFE">
        <w:rPr>
          <w:rFonts w:eastAsiaTheme="minorHAnsi" w:cstheme="minorBidi"/>
          <w:b/>
          <w:sz w:val="40"/>
          <w:szCs w:val="40"/>
          <w:lang w:eastAsia="en-US"/>
        </w:rPr>
        <w:t xml:space="preserve">урсової </w:t>
      </w:r>
      <w:r w:rsidRPr="00BB1AFE">
        <w:rPr>
          <w:rFonts w:eastAsiaTheme="minorHAnsi" w:cstheme="minorBidi"/>
          <w:b/>
          <w:sz w:val="40"/>
          <w:szCs w:val="40"/>
          <w:lang w:eastAsia="en-US"/>
        </w:rPr>
        <w:t>роб</w:t>
      </w:r>
      <w:r w:rsidR="00EB3C93" w:rsidRPr="00BB1AFE">
        <w:rPr>
          <w:rFonts w:eastAsiaTheme="minorHAnsi" w:cstheme="minorBidi"/>
          <w:b/>
          <w:sz w:val="40"/>
          <w:szCs w:val="40"/>
          <w:lang w:eastAsia="en-US"/>
        </w:rPr>
        <w:t>о</w:t>
      </w:r>
      <w:r w:rsidRPr="00BB1AFE">
        <w:rPr>
          <w:rFonts w:eastAsiaTheme="minorHAnsi" w:cstheme="minorBidi"/>
          <w:b/>
          <w:sz w:val="40"/>
          <w:szCs w:val="40"/>
          <w:lang w:eastAsia="en-US"/>
        </w:rPr>
        <w:t>т</w:t>
      </w:r>
      <w:r w:rsidR="00EB3C93" w:rsidRPr="00BB1AFE">
        <w:rPr>
          <w:rFonts w:eastAsiaTheme="minorHAnsi" w:cstheme="minorBidi"/>
          <w:b/>
          <w:sz w:val="40"/>
          <w:szCs w:val="40"/>
          <w:lang w:eastAsia="en-US"/>
        </w:rPr>
        <w:t>и</w:t>
      </w:r>
    </w:p>
    <w:p w:rsidR="00CF10B5" w:rsidRPr="00BB1AFE" w:rsidRDefault="00CF10B5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AE3875" w:rsidRPr="00BB1AFE" w:rsidRDefault="00AE3875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AE3875" w:rsidRPr="00BB1AFE" w:rsidRDefault="00AE3875" w:rsidP="00C958F6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для студентів денної і заочної форм навчання</w:t>
      </w:r>
    </w:p>
    <w:p w:rsidR="00AE3875" w:rsidRPr="00BB1AFE" w:rsidRDefault="00AE3875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AE3875" w:rsidRPr="00BB1AFE" w:rsidRDefault="00AE3875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CF10B5" w:rsidRPr="00BB1AFE" w:rsidRDefault="00CF10B5" w:rsidP="00C958F6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галузь знань</w:t>
      </w:r>
      <w:r w:rsidR="00AE3875" w:rsidRPr="00BB1AFE">
        <w:rPr>
          <w:rFonts w:eastAsiaTheme="minorHAnsi" w:cstheme="minorBidi"/>
          <w:sz w:val="28"/>
          <w:szCs w:val="28"/>
          <w:lang w:eastAsia="en-US"/>
        </w:rPr>
        <w:t>: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0305 </w:t>
      </w:r>
      <w:r w:rsidRPr="00BB1AFE">
        <w:rPr>
          <w:rFonts w:eastAsiaTheme="minorHAnsi"/>
          <w:b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Економіка і підприємництво</w:t>
      </w:r>
      <w:r w:rsidRPr="00BB1AFE">
        <w:rPr>
          <w:rFonts w:eastAsiaTheme="minorHAnsi"/>
          <w:b/>
          <w:sz w:val="28"/>
          <w:szCs w:val="28"/>
          <w:lang w:eastAsia="en-US"/>
        </w:rPr>
        <w:t>»</w:t>
      </w:r>
    </w:p>
    <w:p w:rsidR="00CF10B5" w:rsidRPr="00BB1AFE" w:rsidRDefault="00CF10B5" w:rsidP="00C958F6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напрям підготовки</w:t>
      </w:r>
      <w:r w:rsidR="00AE3875" w:rsidRPr="00BB1AFE">
        <w:rPr>
          <w:rFonts w:eastAsiaTheme="minorHAnsi" w:cstheme="minorBidi"/>
          <w:sz w:val="28"/>
          <w:szCs w:val="28"/>
          <w:lang w:eastAsia="en-US"/>
        </w:rPr>
        <w:t>: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6.030508 </w:t>
      </w:r>
      <w:r w:rsidRPr="00BB1AFE">
        <w:rPr>
          <w:rFonts w:eastAsiaTheme="minorHAnsi"/>
          <w:b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Фінанси і кредит</w:t>
      </w:r>
      <w:r w:rsidRPr="00BB1AFE">
        <w:rPr>
          <w:rFonts w:eastAsiaTheme="minorHAnsi"/>
          <w:b/>
          <w:sz w:val="28"/>
          <w:szCs w:val="28"/>
          <w:lang w:eastAsia="en-US"/>
        </w:rPr>
        <w:t>»</w:t>
      </w:r>
    </w:p>
    <w:p w:rsidR="002F50C3" w:rsidRPr="00BB1AFE" w:rsidRDefault="002F50C3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2F50C3" w:rsidRPr="00BB1AFE" w:rsidRDefault="002F50C3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A2F01" w:rsidRPr="00BB1AFE" w:rsidRDefault="001A2F01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AE3875" w:rsidRPr="00BB1AFE" w:rsidRDefault="00AE3875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A690F" w:rsidRPr="00BB1AFE" w:rsidRDefault="006A690F" w:rsidP="00854143">
      <w:pPr>
        <w:ind w:left="4956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Затверджено</w:t>
      </w:r>
    </w:p>
    <w:p w:rsidR="006A690F" w:rsidRPr="00BB1AFE" w:rsidRDefault="006A690F" w:rsidP="00854143">
      <w:pPr>
        <w:ind w:left="4956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 засіданні кафедри фінансів</w:t>
      </w:r>
    </w:p>
    <w:p w:rsidR="006A690F" w:rsidRPr="00BB1AFE" w:rsidRDefault="006A690F" w:rsidP="00854143">
      <w:pPr>
        <w:ind w:left="4956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854143" w:rsidRPr="00BB1AFE">
        <w:rPr>
          <w:rFonts w:eastAsiaTheme="minorHAnsi" w:cstheme="minorBidi"/>
          <w:sz w:val="28"/>
          <w:szCs w:val="28"/>
          <w:lang w:eastAsia="en-US"/>
        </w:rPr>
        <w:t>ротокол №__від «__</w:t>
      </w:r>
      <w:r w:rsidRPr="00BB1AFE">
        <w:rPr>
          <w:rFonts w:eastAsiaTheme="minorHAnsi" w:cstheme="minorBidi"/>
          <w:sz w:val="28"/>
          <w:szCs w:val="28"/>
          <w:lang w:eastAsia="en-US"/>
        </w:rPr>
        <w:t>___» 201</w:t>
      </w:r>
      <w:r w:rsidR="00854143" w:rsidRPr="00BB1AFE">
        <w:rPr>
          <w:rFonts w:eastAsiaTheme="minorHAnsi" w:cstheme="minorBidi"/>
          <w:sz w:val="28"/>
          <w:szCs w:val="28"/>
          <w:lang w:eastAsia="en-US"/>
        </w:rPr>
        <w:t>4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року</w:t>
      </w:r>
    </w:p>
    <w:p w:rsidR="006A690F" w:rsidRPr="00BB1AFE" w:rsidRDefault="006A690F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A690F" w:rsidRPr="00BB1AFE" w:rsidRDefault="006A690F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A690F" w:rsidRPr="00BB1AFE" w:rsidRDefault="006A690F" w:rsidP="00854143">
      <w:pPr>
        <w:ind w:left="4956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Завідувач кафедри:</w:t>
      </w:r>
    </w:p>
    <w:p w:rsidR="00AE3875" w:rsidRPr="00BB1AFE" w:rsidRDefault="006A690F" w:rsidP="00854143">
      <w:pPr>
        <w:ind w:left="4956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________________</w:t>
      </w:r>
      <w:r w:rsidR="00A474A5" w:rsidRPr="00BB1AFE">
        <w:rPr>
          <w:rFonts w:eastAsiaTheme="minorHAnsi" w:cstheme="minorBidi"/>
          <w:sz w:val="28"/>
          <w:szCs w:val="28"/>
          <w:lang w:eastAsia="en-US"/>
        </w:rPr>
        <w:t xml:space="preserve"> проф. І.О. Лютий</w:t>
      </w:r>
    </w:p>
    <w:p w:rsidR="00AE3875" w:rsidRPr="00BB1AFE" w:rsidRDefault="00AE3875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BB617F" w:rsidRPr="00BB1AFE" w:rsidRDefault="00BB617F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BB617F" w:rsidRPr="00BB1AFE" w:rsidRDefault="00BB617F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024FF1" w:rsidRPr="00BB1AFE" w:rsidRDefault="00024FF1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963318" w:rsidRPr="00BB1AFE" w:rsidRDefault="00963318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963318" w:rsidRPr="00BB1AFE" w:rsidRDefault="00963318" w:rsidP="002853FE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Київ ‒ 2014</w:t>
      </w:r>
    </w:p>
    <w:p w:rsidR="00963318" w:rsidRPr="00BB1AFE" w:rsidRDefault="00963318" w:rsidP="00C4642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54143" w:rsidRPr="00BB1AFE" w:rsidRDefault="00854143">
      <w:pPr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br w:type="page"/>
      </w:r>
    </w:p>
    <w:p w:rsidR="000E3EBF" w:rsidRPr="00BB1AFE" w:rsidRDefault="00402B97" w:rsidP="000E3EB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lastRenderedPageBreak/>
        <w:t>Авторський колектив:</w:t>
      </w:r>
    </w:p>
    <w:p w:rsidR="00B04153" w:rsidRPr="00BB1AFE" w:rsidRDefault="00B04153" w:rsidP="000E3EB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д.е.н., професор Лютий І.О.,</w:t>
      </w: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к.е.н., доцент Петленко Ю.В.,</w:t>
      </w: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к.е.н., доцент Солодка О.О.,</w:t>
      </w: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к.е.н., доцент Чеберяко О.В.,</w:t>
      </w: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к.е.н., доцент Наконечна Ю.Л.</w:t>
      </w: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к.е.н., асистент Делас В.А.,</w:t>
      </w:r>
    </w:p>
    <w:p w:rsidR="00402B97" w:rsidRPr="00BB1AFE" w:rsidRDefault="00402B97" w:rsidP="00402B9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к.е.н., асистент Дрозд Н.В.</w:t>
      </w:r>
    </w:p>
    <w:p w:rsidR="000E3EBF" w:rsidRPr="00BB1AFE" w:rsidRDefault="000E3EBF" w:rsidP="000E3EB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0E3EBF" w:rsidRPr="00BB1AFE" w:rsidRDefault="000E3EBF">
      <w:pPr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br w:type="page"/>
      </w:r>
    </w:p>
    <w:p w:rsidR="00490786" w:rsidRPr="00BB1AFE" w:rsidRDefault="000E3EBF" w:rsidP="000E3EBF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lastRenderedPageBreak/>
        <w:t>ЗМІСТ</w:t>
      </w:r>
    </w:p>
    <w:p w:rsidR="00490786" w:rsidRPr="00BB1AFE" w:rsidRDefault="00490786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551CC3" w:rsidRPr="00BB1AFE" w:rsidRDefault="00551CC3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709"/>
        <w:gridCol w:w="8363"/>
        <w:gridCol w:w="709"/>
      </w:tblGrid>
      <w:tr w:rsidR="00901A62" w:rsidRPr="00BB1AFE" w:rsidTr="001F0B6B">
        <w:trPr>
          <w:trHeight w:val="29"/>
        </w:trPr>
        <w:tc>
          <w:tcPr>
            <w:tcW w:w="709" w:type="dxa"/>
          </w:tcPr>
          <w:p w:rsidR="000E7E14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3828BB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Загальні положення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……………………………………………………..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91794F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Вибір та затвердження теми к</w:t>
            </w:r>
            <w:r w:rsidR="0091794F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урсової 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</w:t>
            </w:r>
            <w:r w:rsidR="0091794F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…………………...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3828BB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Підбір і вивчення літературних джерел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……………………………….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8B1586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Складання і затвердження плану к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урсової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роботи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…………………...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8B1586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Структура к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урсової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……………………...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..................................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8B1586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Вимоги до змісту к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урсової 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…………...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......................................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8B1586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Порядок виконання к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урсової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……...</w:t>
            </w:r>
            <w:r w:rsidR="008B1586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...........................................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FA6FFB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Порядок оформлення к</w:t>
            </w:r>
            <w:r w:rsidR="00FA6FF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урсової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</w:t>
            </w:r>
            <w:r w:rsidR="00FA6FF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………………………...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13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FA6FFB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Оформлення відзиву та захист к</w:t>
            </w:r>
            <w:r w:rsidR="00FA6FF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урсової 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...</w:t>
            </w:r>
            <w:r w:rsidR="00FA6FF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................................</w:t>
            </w:r>
          </w:p>
        </w:tc>
        <w:tc>
          <w:tcPr>
            <w:tcW w:w="709" w:type="dxa"/>
          </w:tcPr>
          <w:p w:rsidR="00923B4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18</w:t>
            </w:r>
          </w:p>
        </w:tc>
      </w:tr>
      <w:tr w:rsidR="00901A62" w:rsidRPr="00BB1AFE" w:rsidTr="001F0B6B">
        <w:trPr>
          <w:trHeight w:val="20"/>
        </w:trPr>
        <w:tc>
          <w:tcPr>
            <w:tcW w:w="709" w:type="dxa"/>
          </w:tcPr>
          <w:p w:rsidR="00901A62" w:rsidRPr="00BB1AFE" w:rsidRDefault="000E7E14" w:rsidP="003828BB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363" w:type="dxa"/>
            <w:vAlign w:val="center"/>
          </w:tcPr>
          <w:p w:rsidR="00901A62" w:rsidRPr="00BB1AFE" w:rsidRDefault="000E7E14" w:rsidP="00FA6FFB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Оцінювання к</w:t>
            </w:r>
            <w:r w:rsidR="00FA6FF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урсової 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роботи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</w:t>
            </w:r>
            <w:r w:rsidR="00FA6FF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…………………………..</w:t>
            </w:r>
          </w:p>
        </w:tc>
        <w:tc>
          <w:tcPr>
            <w:tcW w:w="709" w:type="dxa"/>
          </w:tcPr>
          <w:p w:rsidR="00901A62" w:rsidRPr="00BB1AFE" w:rsidRDefault="00FE5048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19</w:t>
            </w:r>
          </w:p>
        </w:tc>
      </w:tr>
      <w:tr w:rsidR="000E7E14" w:rsidRPr="00BB1AFE" w:rsidTr="001F0B6B">
        <w:trPr>
          <w:trHeight w:val="20"/>
        </w:trPr>
        <w:tc>
          <w:tcPr>
            <w:tcW w:w="9072" w:type="dxa"/>
            <w:gridSpan w:val="2"/>
            <w:vAlign w:val="center"/>
          </w:tcPr>
          <w:p w:rsidR="000E7E14" w:rsidRPr="00BB1AFE" w:rsidRDefault="000E7E14" w:rsidP="003828BB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Додатки</w:t>
            </w:r>
            <w:r w:rsidR="003828BB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…………………………………………………………………………</w:t>
            </w:r>
          </w:p>
        </w:tc>
        <w:tc>
          <w:tcPr>
            <w:tcW w:w="709" w:type="dxa"/>
          </w:tcPr>
          <w:p w:rsidR="000E7E14" w:rsidRPr="00BB1AFE" w:rsidRDefault="00A00C84" w:rsidP="007163CC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21</w:t>
            </w:r>
          </w:p>
        </w:tc>
      </w:tr>
    </w:tbl>
    <w:p w:rsidR="000E3EBF" w:rsidRPr="00BB1AFE" w:rsidRDefault="000E3EBF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7163CC" w:rsidRPr="00BB1AFE" w:rsidRDefault="007163CC">
      <w:pPr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br w:type="page"/>
      </w:r>
    </w:p>
    <w:p w:rsidR="003D18CD" w:rsidRPr="00BB1AFE" w:rsidRDefault="007163CC" w:rsidP="007163CC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lastRenderedPageBreak/>
        <w:t>1. ЗАГАЛЬНІ ПОЛОЖЕННЯ</w:t>
      </w:r>
    </w:p>
    <w:p w:rsidR="00490786" w:rsidRPr="00BB1AFE" w:rsidRDefault="00490786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7D67AA" w:rsidRPr="00BB1AFE" w:rsidRDefault="007D67AA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A45059" w:rsidRPr="00BB1AFE">
        <w:rPr>
          <w:rFonts w:eastAsiaTheme="minorHAnsi" w:cstheme="minorBidi"/>
          <w:sz w:val="28"/>
          <w:szCs w:val="28"/>
          <w:lang w:eastAsia="en-US"/>
        </w:rPr>
        <w:t xml:space="preserve">урсова робота </w:t>
      </w:r>
      <w:r w:rsidRPr="00BB1AFE">
        <w:rPr>
          <w:rFonts w:eastAsiaTheme="minorHAnsi" w:cstheme="minorBidi"/>
          <w:sz w:val="28"/>
          <w:szCs w:val="28"/>
          <w:lang w:eastAsia="en-US"/>
        </w:rPr>
        <w:t>є обов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язковим компонентом освітньо-професійної програми для здобуття кваліфікаційного рівня бакалавра і має на меті закріплення студентом професійних навичок та вмінь за напрямом підготовки 6.030508 «Фінанси і кр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дит».</w:t>
      </w:r>
    </w:p>
    <w:p w:rsidR="00A45059" w:rsidRPr="00BB1AFE" w:rsidRDefault="00A45059" w:rsidP="00A4505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Навчальним планом освітньо-кваліфікаційного рівня бакалавр з фінансів і кредиту за напрямом підготовки 6.030508 «Фінанси і кредит» передбачено вик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нання трьох курсових робіт (у 4, 6 та 9 семестрах навчання), які є базовими для ф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хової підготовки та здобуття кваліфікації 3439 «Фахівець з фінансів і кредиту».</w:t>
      </w:r>
    </w:p>
    <w:p w:rsidR="00A45059" w:rsidRPr="00BB1AFE" w:rsidRDefault="00A45059" w:rsidP="00A4505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Курсова робота фахової спрямованості виконується у 4 семестрі за темат</w:t>
      </w:r>
      <w:r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кою фундаментальних навчальних дисциплін «Фінанси» і «Гроші та кредит»; має навчально-дослідний характер.</w:t>
      </w:r>
    </w:p>
    <w:p w:rsidR="00A45059" w:rsidRPr="00BB1AFE" w:rsidRDefault="00A45059" w:rsidP="00A4505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Курсова робота з кластеру виконується у 6 та 9 семестрах за тематикою ди</w:t>
      </w:r>
      <w:r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Pr="00BB1AFE">
        <w:rPr>
          <w:rFonts w:eastAsiaTheme="minorHAnsi" w:cstheme="minorBidi"/>
          <w:sz w:val="28"/>
          <w:szCs w:val="28"/>
          <w:lang w:eastAsia="en-US"/>
        </w:rPr>
        <w:t>циплін що формують комплексний професійний світогляд студента у межах обр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ної спеціалізації, а саме: у 6 семестрі ‒ «Фінансовий ринок»; у 9 семестрі ‒ «Де</w:t>
      </w:r>
      <w:r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жавні фінанси» і «Фінансовий менеджмент». Курсова робота з кластеру має пра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Pr="00BB1AFE">
        <w:rPr>
          <w:rFonts w:eastAsiaTheme="minorHAnsi" w:cstheme="minorBidi"/>
          <w:sz w:val="28"/>
          <w:szCs w:val="28"/>
          <w:lang w:eastAsia="en-US"/>
        </w:rPr>
        <w:t>тичну спрямованість на виконання студентом спеціальних функцій та професійних завдань в межах об’єкту дослідження.</w:t>
      </w:r>
    </w:p>
    <w:p w:rsidR="007D67AA" w:rsidRPr="00BB1AFE" w:rsidRDefault="007D67AA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 процесі виконання к</w:t>
      </w:r>
      <w:r w:rsidR="008866BD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 поглиблюються навички самостійної наукової роботи студент</w:t>
      </w:r>
      <w:r w:rsidR="008866BD" w:rsidRPr="00BB1AFE">
        <w:rPr>
          <w:rFonts w:eastAsiaTheme="minorHAnsi" w:cstheme="minorBidi"/>
          <w:sz w:val="28"/>
          <w:szCs w:val="28"/>
          <w:lang w:eastAsia="en-US"/>
        </w:rPr>
        <w:t>ів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та розширюється їх науковий світогляд за обраною т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мою дослідження. Основна увага приділяється використанню методів наукового дослідження для відпрацювання структури та логіки к</w:t>
      </w:r>
      <w:r w:rsidR="008866B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роботи на прикладі конкретного підприємства, установи, організації, галузі економіки, сектору ринку, ринку в цілому.</w:t>
      </w:r>
    </w:p>
    <w:p w:rsidR="007D67AA" w:rsidRPr="00BB1AFE" w:rsidRDefault="007D67AA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Метою виконання к</w:t>
      </w:r>
      <w:r w:rsidR="008866BD" w:rsidRPr="00BB1AFE">
        <w:rPr>
          <w:rFonts w:eastAsiaTheme="minorHAnsi" w:cstheme="minorBidi"/>
          <w:b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роботи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є поглиблення та закріплення знань н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бутих під час теоретичного навчання, їх практичне застосування в процесі роботи на темою дослідження.</w:t>
      </w:r>
    </w:p>
    <w:p w:rsidR="007D67AA" w:rsidRPr="00BB1AFE" w:rsidRDefault="007D67AA" w:rsidP="0059311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Навчальна задача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виконання к</w:t>
      </w:r>
      <w:r w:rsidR="008866B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роботи полягає у закріпленні знань та практичних навичок, набутих під час вивчення профілюючих дисциплін; крити</w:t>
      </w:r>
      <w:r w:rsidRPr="00BB1AFE">
        <w:rPr>
          <w:rFonts w:eastAsiaTheme="minorHAnsi" w:cstheme="minorBidi"/>
          <w:sz w:val="28"/>
          <w:szCs w:val="28"/>
          <w:lang w:eastAsia="en-US"/>
        </w:rPr>
        <w:t>ч</w:t>
      </w:r>
      <w:r w:rsidRPr="00BB1AFE">
        <w:rPr>
          <w:rFonts w:eastAsiaTheme="minorHAnsi" w:cstheme="minorBidi"/>
          <w:sz w:val="28"/>
          <w:szCs w:val="28"/>
          <w:lang w:eastAsia="en-US"/>
        </w:rPr>
        <w:t>ний аналіз сучасного стану обраної науково-практичної проблеми дослідження та обґрунтування пропозицій щодо вдосконалення фінансово-економічних аспектів функціонування 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єкту дослідження.</w:t>
      </w:r>
    </w:p>
    <w:p w:rsidR="007D67AA" w:rsidRPr="00BB1AFE" w:rsidRDefault="007D67AA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Отримані під час виконання к</w:t>
      </w:r>
      <w:r w:rsidR="008866BD" w:rsidRPr="00BB1AFE">
        <w:rPr>
          <w:rFonts w:eastAsiaTheme="minorHAnsi" w:cstheme="minorBidi"/>
          <w:b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роботи знання і навички можуть бути застосовані студентом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за умови роботи на посадах фінансиста-аналітика, економіста, фінансового менеджера, керівника підрозділу.</w:t>
      </w:r>
    </w:p>
    <w:p w:rsidR="007D67AA" w:rsidRPr="00BB1AFE" w:rsidRDefault="007D67AA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Результати виконання к</w:t>
      </w:r>
      <w:r w:rsidR="008866BD" w:rsidRPr="00BB1AFE">
        <w:rPr>
          <w:rFonts w:eastAsiaTheme="minorHAnsi" w:cstheme="minorBidi"/>
          <w:b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роботи полягають у наступному: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уміння збирати, обробляти, аналізувати і контролювати фінансово-економічну інформацію для обґрунтування науково-практичних аспектів, висновків та пропозицій к</w:t>
      </w:r>
      <w:r w:rsidR="008866BD" w:rsidRPr="00BB1AFE">
        <w:rPr>
          <w:rFonts w:eastAsiaTheme="minorHAnsi" w:cstheme="minorBidi"/>
          <w:sz w:val="28"/>
          <w:szCs w:val="28"/>
          <w:lang w:val="uk-UA" w:eastAsia="en-US"/>
        </w:rPr>
        <w:t>урсової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 xml:space="preserve"> роботи;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здатність здійснювати критичний аналіз наукових джерел економічної та фінансової інформації;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здатність до проведення цільових досліджень, розрахунків та аналізу ф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нансово-господарської діяльності;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lastRenderedPageBreak/>
        <w:t>уміння розробляти теоретичні, інформаційні та економіко-математичні моделі досліджуваних процесів, явищ і 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єктів, що відносяться до сфери професійної діяльності, оцінювати отримані результати;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уміння аналізувати статистичні дані та використовувати результати для побудови економіко-математичних моделей досліджуваних процесів, явищ і 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єктів;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уміння формувати рекомендації до державних органів влади та управління щодо вдосконалення регулювання у певних сферах економіки;</w:t>
      </w:r>
    </w:p>
    <w:p w:rsidR="007D67AA" w:rsidRPr="00BB1AFE" w:rsidRDefault="007D67AA" w:rsidP="00B82B09">
      <w:pPr>
        <w:pStyle w:val="af4"/>
        <w:numPr>
          <w:ilvl w:val="0"/>
          <w:numId w:val="3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навички презентації отриманих результатів.</w:t>
      </w:r>
    </w:p>
    <w:p w:rsidR="007D67AA" w:rsidRPr="00BB1AFE" w:rsidRDefault="007D67AA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Методи організації виконання к</w:t>
      </w:r>
      <w:r w:rsidR="0068129F" w:rsidRPr="00BB1AFE">
        <w:rPr>
          <w:rFonts w:eastAsiaTheme="minorHAnsi" w:cstheme="minorBidi"/>
          <w:b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роботи: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поєднання набутих теор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тичних знань із самостійною науково-дослідною діяльністю студентів.</w:t>
      </w:r>
    </w:p>
    <w:p w:rsidR="00471E5E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68129F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 роботи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обирає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тему</w:t>
      </w:r>
      <w:r w:rsidR="00E51DF2" w:rsidRPr="00BB1AFE">
        <w:rPr>
          <w:rFonts w:eastAsiaTheme="minorHAnsi" w:cstheme="minorBidi"/>
          <w:sz w:val="28"/>
          <w:szCs w:val="28"/>
          <w:lang w:eastAsia="en-US"/>
        </w:rPr>
        <w:t>, орієнтуючись на запр</w:t>
      </w:r>
      <w:r w:rsidR="00E51DF2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E51DF2" w:rsidRPr="00BB1AFE">
        <w:rPr>
          <w:rFonts w:eastAsiaTheme="minorHAnsi" w:cstheme="minorBidi"/>
          <w:sz w:val="28"/>
          <w:szCs w:val="28"/>
          <w:lang w:eastAsia="en-US"/>
        </w:rPr>
        <w:t>поновану тематику (додаток 1).</w:t>
      </w:r>
      <w:r w:rsidR="00D17528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68129F" w:rsidRPr="00BB1AFE">
        <w:rPr>
          <w:rFonts w:eastAsiaTheme="minorHAnsi" w:cstheme="minorBidi"/>
          <w:sz w:val="28"/>
          <w:szCs w:val="28"/>
          <w:lang w:eastAsia="en-US"/>
        </w:rPr>
        <w:t>урсова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 робота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логічним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продовженням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</w:t>
      </w:r>
      <w:r w:rsidR="0068129F" w:rsidRPr="00BB1AFE">
        <w:rPr>
          <w:rFonts w:eastAsiaTheme="minorHAnsi" w:cstheme="minorBidi"/>
          <w:sz w:val="28"/>
          <w:szCs w:val="28"/>
          <w:lang w:eastAsia="en-US"/>
        </w:rPr>
        <w:t>ліджень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51DF2" w:rsidRPr="00BB1AFE">
        <w:rPr>
          <w:rFonts w:eastAsiaTheme="minorHAnsi" w:cstheme="minorBidi"/>
          <w:sz w:val="28"/>
          <w:szCs w:val="28"/>
          <w:lang w:eastAsia="en-US"/>
        </w:rPr>
        <w:t>започаткован</w:t>
      </w:r>
      <w:r w:rsidR="0068129F" w:rsidRPr="00BB1AFE">
        <w:rPr>
          <w:rFonts w:eastAsiaTheme="minorHAnsi" w:cstheme="minorBidi"/>
          <w:sz w:val="28"/>
          <w:szCs w:val="28"/>
          <w:lang w:eastAsia="en-US"/>
        </w:rPr>
        <w:t>их</w:t>
      </w:r>
      <w:r w:rsidR="00E51DF2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8129F" w:rsidRPr="00BB1AFE">
        <w:rPr>
          <w:rFonts w:eastAsiaTheme="minorHAnsi" w:cstheme="minorBidi"/>
          <w:sz w:val="28"/>
          <w:szCs w:val="28"/>
          <w:lang w:eastAsia="en-US"/>
        </w:rPr>
        <w:t xml:space="preserve">наукових </w:t>
      </w:r>
      <w:r w:rsidRPr="00BB1AFE">
        <w:rPr>
          <w:rFonts w:eastAsiaTheme="minorHAnsi" w:cstheme="minorBidi"/>
          <w:sz w:val="28"/>
          <w:szCs w:val="28"/>
          <w:lang w:eastAsia="en-US"/>
        </w:rPr>
        <w:t>робіт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попередніх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курсах.</w:t>
      </w:r>
    </w:p>
    <w:p w:rsidR="00444C22" w:rsidRPr="00BB1AFE" w:rsidRDefault="00444C22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44C22" w:rsidRPr="00BB1AFE" w:rsidRDefault="00444C22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EA58C1" w:rsidP="00EA58C1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2. ВИБІР ТА ЗАТВЕРДЖЕННЯ ТЕМИ КУРСОВОЇ РОБОТИ</w:t>
      </w:r>
    </w:p>
    <w:p w:rsidR="003D18CD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EA0055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Підготовку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очинають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теми.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="0055633D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щорічно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перегляда</w:t>
      </w:r>
      <w:r w:rsidR="0055633D"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тематику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 xml:space="preserve">урсових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робіт,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738BD" w:rsidRPr="00BB1AFE">
        <w:rPr>
          <w:rFonts w:eastAsiaTheme="minorHAnsi" w:cstheme="minorBidi"/>
          <w:sz w:val="28"/>
          <w:szCs w:val="28"/>
          <w:lang w:eastAsia="en-US"/>
        </w:rPr>
        <w:t>пов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55633D" w:rsidRPr="00BB1AFE">
        <w:rPr>
          <w:rFonts w:eastAsiaTheme="minorHAnsi" w:cstheme="minorBidi"/>
          <w:sz w:val="28"/>
          <w:szCs w:val="28"/>
          <w:lang w:eastAsia="en-US"/>
        </w:rPr>
        <w:t>язує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основними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напрямами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наукових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окремих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викладачів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погоджу</w:t>
      </w:r>
      <w:r w:rsidR="0055633D"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738BD" w:rsidRPr="00BB1AFE">
        <w:rPr>
          <w:rFonts w:eastAsiaTheme="minorHAnsi" w:cstheme="minorBidi"/>
          <w:sz w:val="28"/>
          <w:szCs w:val="28"/>
          <w:lang w:eastAsia="en-US"/>
        </w:rPr>
        <w:t>засіданн</w:t>
      </w:r>
      <w:r w:rsidR="0055633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738BD"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="0055633D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Студентам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2064D" w:rsidRPr="00BB1AFE">
        <w:rPr>
          <w:rFonts w:eastAsiaTheme="minorHAnsi" w:cstheme="minorBidi"/>
          <w:sz w:val="28"/>
          <w:szCs w:val="28"/>
          <w:lang w:eastAsia="en-US"/>
        </w:rPr>
        <w:t>з переліку тем, з</w:t>
      </w:r>
      <w:r w:rsidR="0042064D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2064D" w:rsidRPr="00BB1AFE">
        <w:rPr>
          <w:rFonts w:eastAsiaTheme="minorHAnsi" w:cstheme="minorBidi"/>
          <w:sz w:val="28"/>
          <w:szCs w:val="28"/>
          <w:lang w:eastAsia="en-US"/>
        </w:rPr>
        <w:t xml:space="preserve">пропонованих </w:t>
      </w:r>
      <w:r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="0042064D" w:rsidRPr="00BB1AFE">
        <w:rPr>
          <w:rFonts w:eastAsiaTheme="minorHAnsi" w:cstheme="minorBidi"/>
          <w:sz w:val="28"/>
          <w:szCs w:val="28"/>
          <w:lang w:eastAsia="en-US"/>
        </w:rPr>
        <w:t>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</w:t>
      </w:r>
      <w:r w:rsidR="0042064D"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Pr="00BB1AFE">
        <w:rPr>
          <w:rFonts w:eastAsiaTheme="minorHAnsi" w:cstheme="minorBidi"/>
          <w:sz w:val="28"/>
          <w:szCs w:val="28"/>
          <w:lang w:eastAsia="en-US"/>
        </w:rPr>
        <w:t>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1).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виборі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одержати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кв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ліфіковану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онсультацію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викладачів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випадках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студентам,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виявили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схильність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науково-дослідницької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запропоновувати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 роб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ти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обґрунтуванням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доцільності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розробки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наданням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попереднього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писання.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Перевага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темам,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продовжують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2064D" w:rsidRPr="00BB1AFE">
        <w:rPr>
          <w:rFonts w:eastAsiaTheme="minorHAnsi" w:cstheme="minorBidi"/>
          <w:sz w:val="28"/>
          <w:szCs w:val="28"/>
          <w:lang w:eastAsia="en-US"/>
        </w:rPr>
        <w:t>попередні наукові досл</w:t>
      </w:r>
      <w:r w:rsidR="0042064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2064D" w:rsidRPr="00BB1AFE">
        <w:rPr>
          <w:rFonts w:eastAsiaTheme="minorHAnsi" w:cstheme="minorBidi"/>
          <w:sz w:val="28"/>
          <w:szCs w:val="28"/>
          <w:lang w:eastAsia="en-US"/>
        </w:rPr>
        <w:t xml:space="preserve">дження студента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безпосередньо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язані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місцем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майбутньої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професійної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ді</w:t>
      </w:r>
      <w:r w:rsidRPr="00BB1AFE">
        <w:rPr>
          <w:rFonts w:eastAsiaTheme="minorHAnsi" w:cstheme="minorBidi"/>
          <w:sz w:val="28"/>
          <w:szCs w:val="28"/>
          <w:lang w:eastAsia="en-US"/>
        </w:rPr>
        <w:t>я</w:t>
      </w:r>
      <w:r w:rsidRPr="00BB1AFE">
        <w:rPr>
          <w:rFonts w:eastAsiaTheme="minorHAnsi" w:cstheme="minorBidi"/>
          <w:sz w:val="28"/>
          <w:szCs w:val="28"/>
          <w:lang w:eastAsia="en-US"/>
        </w:rPr>
        <w:t>льності.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Запропонована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погоджена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A28A4" w:rsidRPr="00BB1AFE">
        <w:rPr>
          <w:rFonts w:eastAsiaTheme="minorHAnsi" w:cstheme="minorBidi"/>
          <w:sz w:val="28"/>
          <w:szCs w:val="28"/>
          <w:lang w:eastAsia="en-US"/>
        </w:rPr>
        <w:t>науковим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завідувачем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кафедри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CA740B" w:rsidRPr="00BB1AFE">
        <w:rPr>
          <w:rFonts w:eastAsiaTheme="minorHAnsi" w:cstheme="minorBidi"/>
          <w:sz w:val="28"/>
          <w:szCs w:val="28"/>
          <w:lang w:eastAsia="en-US"/>
        </w:rPr>
        <w:t xml:space="preserve"> відносно </w:t>
      </w:r>
      <w:r w:rsidRPr="00BB1AFE">
        <w:rPr>
          <w:rFonts w:eastAsiaTheme="minorHAnsi" w:cstheme="minorBidi"/>
          <w:sz w:val="28"/>
          <w:szCs w:val="28"/>
          <w:lang w:eastAsia="en-US"/>
        </w:rPr>
        <w:t>короткою,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обраній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спеціальності</w:t>
      </w:r>
      <w:r w:rsidR="00CA740B" w:rsidRPr="00BB1AFE">
        <w:rPr>
          <w:rFonts w:eastAsiaTheme="minorHAnsi" w:cstheme="minorBidi"/>
          <w:sz w:val="28"/>
          <w:szCs w:val="28"/>
          <w:lang w:eastAsia="en-US"/>
        </w:rPr>
        <w:t xml:space="preserve">, відображати </w:t>
      </w:r>
      <w:r w:rsidRPr="00BB1AFE">
        <w:rPr>
          <w:rFonts w:eastAsiaTheme="minorHAnsi" w:cstheme="minorBidi"/>
          <w:sz w:val="28"/>
          <w:szCs w:val="28"/>
          <w:lang w:eastAsia="en-US"/>
        </w:rPr>
        <w:t>сут</w:t>
      </w:r>
      <w:r w:rsidR="00CA740B" w:rsidRPr="00BB1AFE">
        <w:rPr>
          <w:rFonts w:eastAsiaTheme="minorHAnsi" w:cstheme="minorBidi"/>
          <w:sz w:val="28"/>
          <w:szCs w:val="28"/>
          <w:lang w:eastAsia="en-US"/>
        </w:rPr>
        <w:t>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(задачі),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завершеність.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бажано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ускладнену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термінологію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псевдонаукового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характеру.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уникати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B05E96" w:rsidRPr="00BB1AFE">
        <w:rPr>
          <w:rFonts w:eastAsiaTheme="minorHAnsi" w:cstheme="minorBidi"/>
          <w:sz w:val="28"/>
          <w:szCs w:val="28"/>
          <w:lang w:eastAsia="en-US"/>
        </w:rPr>
        <w:t>назв к</w:t>
      </w:r>
      <w:r w:rsidR="004C535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B05E96" w:rsidRPr="00BB1AFE">
        <w:rPr>
          <w:rFonts w:eastAsiaTheme="minorHAnsi" w:cstheme="minorBidi"/>
          <w:sz w:val="28"/>
          <w:szCs w:val="28"/>
          <w:lang w:eastAsia="en-US"/>
        </w:rPr>
        <w:t xml:space="preserve"> роботи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починаються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C2F23" w:rsidRPr="00BB1AFE">
        <w:rPr>
          <w:rFonts w:eastAsiaTheme="minorHAnsi" w:cstheme="minorBidi"/>
          <w:sz w:val="28"/>
          <w:szCs w:val="28"/>
          <w:lang w:eastAsia="en-US"/>
        </w:rPr>
        <w:t>«Аналіз…», «Оцінка…», «Напрями розвитку…», «Пробл</w:t>
      </w:r>
      <w:r w:rsidR="00EC2F23"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="00EC2F23" w:rsidRPr="00BB1AFE">
        <w:rPr>
          <w:rFonts w:eastAsiaTheme="minorHAnsi" w:cstheme="minorBidi"/>
          <w:sz w:val="28"/>
          <w:szCs w:val="28"/>
          <w:lang w:eastAsia="en-US"/>
        </w:rPr>
        <w:t>ми…», «Сутність…»,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C2F23" w:rsidRPr="00BB1AFE">
        <w:rPr>
          <w:rFonts w:eastAsiaTheme="minorHAnsi" w:cstheme="minorBidi"/>
          <w:sz w:val="28"/>
          <w:szCs w:val="28"/>
          <w:lang w:eastAsia="en-US"/>
        </w:rPr>
        <w:t xml:space="preserve">«Характеристика», «Шляхи…», «Дослідження питання...», «Дослідження деяких шляхів…», «Деякі питання...», «Матеріали до вивчення...», «До питання...» 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тощо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B05E96" w:rsidRPr="00BB1AFE">
        <w:rPr>
          <w:rFonts w:eastAsiaTheme="minorHAnsi" w:cstheme="minorBidi"/>
          <w:sz w:val="28"/>
          <w:szCs w:val="28"/>
          <w:lang w:eastAsia="en-US"/>
        </w:rPr>
        <w:t>оскільки подібні назви не відповідають логічній структурі роботи і не забезпечують її комплексність та завершеність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затвердження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854028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звертається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кафедру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явою,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A7018" w:rsidRPr="00BB1AFE">
        <w:rPr>
          <w:rFonts w:eastAsiaTheme="minorHAnsi" w:cstheme="minorBidi"/>
          <w:sz w:val="28"/>
          <w:szCs w:val="28"/>
          <w:lang w:eastAsia="en-US"/>
        </w:rPr>
        <w:t>де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3149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592F2D" w:rsidRPr="00BB1AFE">
        <w:rPr>
          <w:rFonts w:eastAsiaTheme="minorHAnsi" w:cstheme="minorBidi"/>
          <w:sz w:val="28"/>
          <w:szCs w:val="28"/>
          <w:lang w:eastAsia="en-US"/>
        </w:rPr>
        <w:t xml:space="preserve"> і наукового керівника</w:t>
      </w:r>
      <w:r w:rsidR="00DD4977" w:rsidRPr="00BB1AFE">
        <w:rPr>
          <w:rFonts w:eastAsiaTheme="minorHAnsi" w:cstheme="minorBidi"/>
          <w:sz w:val="28"/>
          <w:szCs w:val="28"/>
          <w:lang w:eastAsia="en-US"/>
        </w:rPr>
        <w:t xml:space="preserve">. Зразок заяви наведено у </w:t>
      </w:r>
      <w:r w:rsidR="006A7018"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="00DD4977" w:rsidRPr="00BB1AFE">
        <w:rPr>
          <w:rFonts w:eastAsiaTheme="minorHAnsi" w:cstheme="minorBidi"/>
          <w:sz w:val="28"/>
          <w:szCs w:val="28"/>
          <w:lang w:eastAsia="en-US"/>
        </w:rPr>
        <w:t>ода</w:t>
      </w:r>
      <w:r w:rsidR="00DD4977" w:rsidRPr="00BB1AFE">
        <w:rPr>
          <w:rFonts w:eastAsiaTheme="minorHAnsi" w:cstheme="minorBidi"/>
          <w:sz w:val="28"/>
          <w:szCs w:val="28"/>
          <w:lang w:eastAsia="en-US"/>
        </w:rPr>
        <w:t>т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DD4977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2.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дозволяється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 xml:space="preserve">кільком студентам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3C001C" w:rsidRPr="00BB1AFE">
        <w:rPr>
          <w:rFonts w:eastAsiaTheme="minorHAnsi" w:cstheme="minorBidi"/>
          <w:sz w:val="28"/>
          <w:szCs w:val="28"/>
          <w:lang w:eastAsia="en-US"/>
        </w:rPr>
        <w:t>урсов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у роботу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одн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ією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м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базі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6AC8" w:rsidRPr="00BB1AFE">
        <w:rPr>
          <w:rFonts w:eastAsiaTheme="minorHAnsi" w:cstheme="minorBidi"/>
          <w:sz w:val="28"/>
          <w:szCs w:val="28"/>
          <w:lang w:eastAsia="en-US"/>
        </w:rPr>
        <w:t>об’єкту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 xml:space="preserve"> дослідження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lastRenderedPageBreak/>
        <w:t>Кафедр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затверджу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 xml:space="preserve">є </w:t>
      </w:r>
      <w:r w:rsidRPr="00BB1AFE">
        <w:rPr>
          <w:rFonts w:eastAsiaTheme="minorHAnsi" w:cstheme="minorBidi"/>
          <w:sz w:val="28"/>
          <w:szCs w:val="28"/>
          <w:lang w:eastAsia="en-US"/>
        </w:rPr>
        <w:t>тем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признача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викладачів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кафедри.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3C001C" w:rsidRPr="00BB1AFE">
        <w:rPr>
          <w:rFonts w:eastAsiaTheme="minorHAnsi" w:cstheme="minorBidi"/>
          <w:sz w:val="28"/>
          <w:szCs w:val="28"/>
          <w:lang w:eastAsia="en-US"/>
        </w:rPr>
        <w:t>урсо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обіт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кафедри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закріплюються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рішенням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 xml:space="preserve">засідання </w:t>
      </w:r>
      <w:r w:rsidRPr="00BB1AFE">
        <w:rPr>
          <w:rFonts w:eastAsiaTheme="minorHAnsi" w:cstheme="minorBidi"/>
          <w:sz w:val="28"/>
          <w:szCs w:val="28"/>
          <w:lang w:eastAsia="en-US"/>
        </w:rPr>
        <w:t>кафедри.</w:t>
      </w:r>
    </w:p>
    <w:p w:rsidR="003C001C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затвердження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3C001C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 роботи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погодженням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керівником</w:t>
      </w:r>
      <w:r w:rsidR="00893B99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A28A4"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A28A4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DD4977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976ED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ауковий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керівник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11453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рекомендації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11453" w:rsidRPr="00BB1AFE">
        <w:rPr>
          <w:rFonts w:eastAsiaTheme="minorHAnsi" w:cstheme="minorBidi"/>
          <w:sz w:val="28"/>
          <w:szCs w:val="28"/>
          <w:lang w:eastAsia="en-US"/>
        </w:rPr>
        <w:t>та 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11453" w:rsidRPr="00BB1AFE">
        <w:rPr>
          <w:rFonts w:eastAsiaTheme="minorHAnsi" w:cstheme="minorBidi"/>
          <w:sz w:val="28"/>
          <w:szCs w:val="28"/>
          <w:lang w:eastAsia="en-US"/>
        </w:rPr>
        <w:t xml:space="preserve">статистичного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необхідної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літератури,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консультує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студента,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здійснює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контроль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х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виконання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доповідає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засіданні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кафедри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рівень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гото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2473" w:rsidRPr="00BB1AFE">
        <w:rPr>
          <w:rFonts w:eastAsiaTheme="minorHAnsi" w:cstheme="minorBidi"/>
          <w:sz w:val="28"/>
          <w:szCs w:val="28"/>
          <w:lang w:eastAsia="en-US"/>
        </w:rPr>
        <w:t>готує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відзив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право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присутнім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захисті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3D18CD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761AA" w:rsidRPr="00BB1AFE" w:rsidRDefault="001761AA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1761AA" w:rsidP="001761AA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3. ПІДБІР І ВИВЧЕННЯ ЛІТЕРАТУРНИХ ДЖЕРЕЛ</w:t>
      </w:r>
    </w:p>
    <w:p w:rsidR="003D18CD" w:rsidRPr="00BB1AFE" w:rsidRDefault="003D18CD" w:rsidP="008C540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Успішне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EE2CD6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5800" w:rsidRPr="00BB1AFE">
        <w:rPr>
          <w:rFonts w:eastAsiaTheme="minorHAnsi" w:cstheme="minorBidi"/>
          <w:sz w:val="28"/>
          <w:szCs w:val="28"/>
          <w:lang w:eastAsia="en-US"/>
        </w:rPr>
        <w:t>суттєво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залежить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5800" w:rsidRPr="00BB1AFE">
        <w:rPr>
          <w:rFonts w:eastAsiaTheme="minorHAnsi" w:cstheme="minorBidi"/>
          <w:sz w:val="28"/>
          <w:szCs w:val="28"/>
          <w:lang w:eastAsia="en-US"/>
        </w:rPr>
        <w:t xml:space="preserve">якості </w:t>
      </w:r>
      <w:r w:rsidRPr="00BB1AFE">
        <w:rPr>
          <w:rFonts w:eastAsiaTheme="minorHAnsi" w:cstheme="minorBidi"/>
          <w:sz w:val="28"/>
          <w:szCs w:val="28"/>
          <w:lang w:eastAsia="en-US"/>
        </w:rPr>
        <w:t>проведе</w:t>
      </w:r>
      <w:r w:rsidR="004F5800" w:rsidRPr="00BB1AFE">
        <w:rPr>
          <w:rFonts w:eastAsiaTheme="minorHAnsi" w:cstheme="minorBidi"/>
          <w:sz w:val="28"/>
          <w:szCs w:val="28"/>
          <w:lang w:eastAsia="en-US"/>
        </w:rPr>
        <w:t>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підготовч</w:t>
      </w:r>
      <w:r w:rsidR="004F5800" w:rsidRPr="00BB1AFE">
        <w:rPr>
          <w:rFonts w:eastAsiaTheme="minorHAnsi" w:cstheme="minorBidi"/>
          <w:sz w:val="28"/>
          <w:szCs w:val="28"/>
          <w:lang w:eastAsia="en-US"/>
        </w:rPr>
        <w:t>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</w:t>
      </w:r>
      <w:r w:rsidR="004F5800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Обравши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чітко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F5800" w:rsidRPr="00BB1AFE">
        <w:rPr>
          <w:rFonts w:eastAsiaTheme="minorHAnsi" w:cstheme="minorBidi"/>
          <w:sz w:val="28"/>
          <w:szCs w:val="28"/>
          <w:lang w:eastAsia="en-US"/>
        </w:rPr>
        <w:t>визначити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 xml:space="preserve">предмет, </w:t>
      </w:r>
      <w:r w:rsidR="004C6AC8" w:rsidRPr="00BB1AFE">
        <w:rPr>
          <w:rFonts w:eastAsiaTheme="minorHAnsi" w:cstheme="minorBidi"/>
          <w:sz w:val="28"/>
          <w:szCs w:val="28"/>
          <w:lang w:eastAsia="en-US"/>
        </w:rPr>
        <w:t>об’єкт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BB1AFE">
        <w:rPr>
          <w:rFonts w:eastAsiaTheme="minorHAnsi" w:cstheme="minorBidi"/>
          <w:sz w:val="28"/>
          <w:szCs w:val="28"/>
          <w:lang w:eastAsia="en-US"/>
        </w:rPr>
        <w:t>мету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>, завдання, логічну структуру дослідження, під</w:t>
      </w:r>
      <w:r w:rsidRPr="00BB1AFE">
        <w:rPr>
          <w:rFonts w:eastAsiaTheme="minorHAnsi" w:cstheme="minorBidi"/>
          <w:sz w:val="28"/>
          <w:szCs w:val="28"/>
          <w:lang w:eastAsia="en-US"/>
        </w:rPr>
        <w:t>ібрати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ратуру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 xml:space="preserve">При цьому, </w:t>
      </w:r>
      <w:r w:rsidRPr="00BB1AFE">
        <w:rPr>
          <w:rFonts w:eastAsiaTheme="minorHAnsi" w:cstheme="minorBidi"/>
          <w:sz w:val="28"/>
          <w:szCs w:val="28"/>
          <w:lang w:eastAsia="en-US"/>
        </w:rPr>
        <w:t>він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одержати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кваліфікова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помогу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>наукового керівника, в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икладачів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завідувач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кафедр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працівників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бібліотеки.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71E2C" w:rsidRPr="00BB1AFE">
        <w:rPr>
          <w:rFonts w:eastAsiaTheme="minorHAnsi" w:cstheme="minorBidi"/>
          <w:sz w:val="28"/>
          <w:szCs w:val="28"/>
          <w:lang w:eastAsia="en-US"/>
        </w:rPr>
        <w:t>починати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опрацювання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Кодексів,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Законів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України,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постанов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Кабінету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Міністр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Указів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Президента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України.</w:t>
      </w:r>
    </w:p>
    <w:p w:rsidR="003D18CD" w:rsidRPr="00BB1AFE" w:rsidRDefault="00BC5AF2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 xml:space="preserve">Такі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регулярно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публікуються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газетах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Голос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Уряд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кур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єр</w:t>
      </w:r>
      <w:r w:rsidRPr="00BB1AFE">
        <w:rPr>
          <w:rFonts w:eastAsiaTheme="minorHAnsi" w:cstheme="minorBidi"/>
          <w:sz w:val="28"/>
          <w:szCs w:val="28"/>
          <w:lang w:eastAsia="en-US"/>
        </w:rPr>
        <w:t>»;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щотижневих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виданнях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Бізнес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Галицькі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контракти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Баланс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Все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про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бухгалтерський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облік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«Бюлетень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фінансово-податкового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законодавства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практики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застосування»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інших</w:t>
      </w:r>
      <w:r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розміщені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інформаційних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си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темах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Ліга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Бізнес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Відомості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Верховної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Ра</w:t>
      </w:r>
      <w:r w:rsidRPr="00BB1AFE">
        <w:rPr>
          <w:rFonts w:eastAsiaTheme="minorHAnsi" w:cstheme="minorBidi"/>
          <w:sz w:val="28"/>
          <w:szCs w:val="28"/>
          <w:lang w:eastAsia="en-US"/>
        </w:rPr>
        <w:t>ди»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тощо,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інформаційних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са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й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першу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чергу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на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офіційному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сайті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Верховної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Ради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www.rada.gov.ua</w:t>
      </w:r>
      <w:r w:rsidRPr="00BB1AFE">
        <w:rPr>
          <w:rFonts w:eastAsiaTheme="minorHAnsi" w:cstheme="minorBidi"/>
          <w:sz w:val="28"/>
          <w:szCs w:val="28"/>
          <w:lang w:eastAsia="en-US"/>
        </w:rPr>
        <w:t>).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цьому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обов</w:t>
      </w:r>
      <w:r w:rsidR="00AB447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’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язково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звернути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увагу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останній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редакції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подається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нормативно-правовий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акт,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втратив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від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чинність.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Крім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того,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докладно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підручників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навч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льних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посібників,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ознайомитись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додатковою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літературою</w:t>
      </w:r>
      <w:r w:rsidR="009C4060" w:rsidRPr="00BB1AFE">
        <w:rPr>
          <w:rFonts w:eastAsiaTheme="minorHAnsi" w:cstheme="minorBidi"/>
          <w:sz w:val="28"/>
          <w:szCs w:val="28"/>
          <w:lang w:eastAsia="en-US"/>
        </w:rPr>
        <w:t xml:space="preserve"> та періодичними в</w:t>
      </w:r>
      <w:r w:rsidR="009C4060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9C4060" w:rsidRPr="00BB1AFE">
        <w:rPr>
          <w:rFonts w:eastAsiaTheme="minorHAnsi" w:cstheme="minorBidi"/>
          <w:sz w:val="28"/>
          <w:szCs w:val="28"/>
          <w:lang w:eastAsia="en-US"/>
        </w:rPr>
        <w:t>даннями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обраною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темою: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монографіями,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статтями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останні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жур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налах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«Фінанси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«Финансы»,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«Финансы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кредит»</w:t>
      </w:r>
      <w:r w:rsidR="009C4060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«Деньги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кредит»,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«Екон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міка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«Вісник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Національного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Банку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«Облік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фінанси»,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«Світ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фінансів»</w:t>
      </w:r>
      <w:r w:rsidR="009C4060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«Финансы,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учет,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банки»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інших.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цьому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обов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язково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користовувати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публікації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викладачів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Університету,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іноземні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джерела.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пошуку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доцільно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C167D" w:rsidRPr="00BB1AFE">
        <w:rPr>
          <w:rFonts w:eastAsiaTheme="minorHAnsi" w:cstheme="minorBidi"/>
          <w:sz w:val="28"/>
          <w:szCs w:val="28"/>
          <w:lang w:eastAsia="en-US"/>
        </w:rPr>
        <w:t>скористатися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картот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кою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бібліотеки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університету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предметно-тематичними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каталогами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публічних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</w:t>
      </w:r>
      <w:r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Pr="00BB1AFE">
        <w:rPr>
          <w:rFonts w:eastAsiaTheme="minorHAnsi" w:cstheme="minorBidi"/>
          <w:sz w:val="28"/>
          <w:szCs w:val="28"/>
          <w:lang w:eastAsia="en-US"/>
        </w:rPr>
        <w:t>ліотек.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публікації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останніх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років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першу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чергу,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надруковані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у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періодичних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="00466F62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виданнях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тому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лі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статті.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цілеспрямований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пошук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вести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робочі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записи.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Записи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стислого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викладу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(р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ферату),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вигляді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цитат.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записи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незалежно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характеру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(о</w:t>
      </w:r>
      <w:r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Pr="00BB1AFE">
        <w:rPr>
          <w:rFonts w:eastAsiaTheme="minorHAnsi" w:cstheme="minorBidi"/>
          <w:sz w:val="28"/>
          <w:szCs w:val="28"/>
          <w:lang w:eastAsia="en-US"/>
        </w:rPr>
        <w:lastRenderedPageBreak/>
        <w:t>новні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положення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цитати)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</w:t>
      </w:r>
      <w:r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Pr="00BB1AFE">
        <w:rPr>
          <w:rFonts w:eastAsiaTheme="minorHAnsi" w:cstheme="minorBidi"/>
          <w:sz w:val="28"/>
          <w:szCs w:val="28"/>
          <w:lang w:eastAsia="en-US"/>
        </w:rPr>
        <w:t>тверджені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посиланням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на</w:t>
      </w:r>
      <w:r w:rsidR="00471E5E"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u w:val="single"/>
          <w:lang w:eastAsia="en-US"/>
        </w:rPr>
        <w:t>джерела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виписка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зроблена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книги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брошури,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вказується: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прізвище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ініціали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книги,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місце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видання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значається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звідки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береться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інформація.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журнали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(газети)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зазначати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видання,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сторінки.</w:t>
      </w:r>
    </w:p>
    <w:p w:rsidR="00471E5E" w:rsidRPr="00BB1AFE" w:rsidRDefault="005D5329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Статистичні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звітн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дан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і повинні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відобража</w:t>
      </w:r>
      <w:r w:rsidRPr="00BB1AFE">
        <w:rPr>
          <w:rFonts w:eastAsiaTheme="minorHAnsi" w:cstheme="minorBidi"/>
          <w:sz w:val="28"/>
          <w:szCs w:val="28"/>
          <w:lang w:eastAsia="en-US"/>
        </w:rPr>
        <w:t>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сут</w:t>
      </w:r>
      <w:r w:rsidRPr="00BB1AFE">
        <w:rPr>
          <w:rFonts w:eastAsiaTheme="minorHAnsi" w:cstheme="minorBidi"/>
          <w:sz w:val="28"/>
          <w:szCs w:val="28"/>
          <w:lang w:eastAsia="en-US"/>
        </w:rPr>
        <w:t>ність 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динаміку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питань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явищ</w:t>
      </w:r>
      <w:r w:rsidRPr="00BB1AFE">
        <w:rPr>
          <w:rFonts w:eastAsiaTheme="minorHAnsi" w:cstheme="minorBidi"/>
          <w:sz w:val="28"/>
          <w:szCs w:val="28"/>
          <w:lang w:eastAsia="en-US"/>
        </w:rPr>
        <w:t>, що досліджуються в роботі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Процес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дуже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складний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трудомісткий,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потребує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певного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досвіду.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метою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економії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часу,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безпечення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своєчасності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високої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якості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виконання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EE2CD6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 роботи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скласти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програму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збору.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Допомогу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розробці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цієї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програми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визначенні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єкта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студенти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одержують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наукових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керівників.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Джерелами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одержання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статистичного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можуть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</w:t>
      </w:r>
      <w:r w:rsidRPr="00BB1AFE">
        <w:rPr>
          <w:rFonts w:eastAsiaTheme="minorHAnsi" w:cstheme="minorBidi"/>
          <w:sz w:val="28"/>
          <w:szCs w:val="28"/>
          <w:lang w:eastAsia="en-US"/>
        </w:rPr>
        <w:t>ч</w:t>
      </w:r>
      <w:r w:rsidRPr="00BB1AFE">
        <w:rPr>
          <w:rFonts w:eastAsiaTheme="minorHAnsi" w:cstheme="minorBidi"/>
          <w:sz w:val="28"/>
          <w:szCs w:val="28"/>
          <w:lang w:eastAsia="en-US"/>
        </w:rPr>
        <w:t>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збірни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ки;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опубліковані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 xml:space="preserve">наукові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звітні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підприємств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організацій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Pr="00BB1AFE">
        <w:rPr>
          <w:rFonts w:eastAsiaTheme="minorHAnsi" w:cstheme="minorBidi"/>
          <w:sz w:val="28"/>
          <w:szCs w:val="28"/>
          <w:lang w:eastAsia="en-US"/>
        </w:rPr>
        <w:t>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ревізій</w:t>
      </w:r>
      <w:r w:rsidR="00AB73FC" w:rsidRPr="00BB1AFE">
        <w:rPr>
          <w:rFonts w:eastAsiaTheme="minorHAnsi" w:cstheme="minorBidi"/>
          <w:sz w:val="28"/>
          <w:szCs w:val="28"/>
          <w:lang w:eastAsia="en-US"/>
        </w:rPr>
        <w:t>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перевірок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фінансових,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податкових,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контрольно-ревізійних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органів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господарської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діяльності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бюджетних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установ.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Найбільш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популя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статистичними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збірниками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офіційні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видання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Держкомстату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«Ст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тистичний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щорічник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___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рік»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«Україна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цифрах»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«Бюджетний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моніторинг: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виконання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бюджету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___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к»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«Основні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показники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виробничо-фінансової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діяльності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підприємств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організацій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___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к»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«Бюлетень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систематизованого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законодавства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Сер.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3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Податки.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Фінанси.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Цінні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папери»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«Макрофіскал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ь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огляд: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макроекономічна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ситуація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бюджетні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показники»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«Бюлетень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фінанс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статистики: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показники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тенденції»</w:t>
      </w:r>
      <w:r w:rsidR="009E6238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«Фінансовий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ринок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інформаційно-аналітичний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бюлетень».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якості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статистичної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інформації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можна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користовувати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офіційні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сайти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установ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Верховна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рада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(www.rada.gov.ua),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Національний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банк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(www.bank.gov.ua),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Міністерство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економічного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розвитку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торгівлі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(www.me.gov.ua),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Міністерство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фінансів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(http://minfin.gov.ua/),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Державна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фіскальна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служба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(http://s</w:t>
      </w:r>
      <w:r w:rsidR="004C7F14" w:rsidRPr="00BB1AFE">
        <w:rPr>
          <w:rFonts w:eastAsiaTheme="minorHAnsi" w:cstheme="minorBidi"/>
          <w:sz w:val="28"/>
          <w:szCs w:val="28"/>
          <w:lang w:eastAsia="en-US"/>
        </w:rPr>
        <w:t>fs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Державн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6F62" w:rsidRPr="00BB1AFE">
        <w:rPr>
          <w:rFonts w:eastAsiaTheme="minorHAnsi" w:cstheme="minorBidi"/>
          <w:sz w:val="28"/>
          <w:szCs w:val="28"/>
          <w:lang w:eastAsia="en-US"/>
        </w:rPr>
        <w:t>служба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статистики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(www.ukrstat.gov.ua),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Нац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ональна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комісія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цінних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паперів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фондового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ринку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(www.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nssm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c.gov.ua),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Наці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нальна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комісія,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здійснює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державне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регулювання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сфері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ринків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фінансових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по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луг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(www.</w:t>
      </w:r>
      <w:r w:rsidR="00F7718A" w:rsidRPr="00BB1AFE">
        <w:rPr>
          <w:rFonts w:eastAsiaTheme="minorHAnsi" w:cstheme="minorBidi"/>
          <w:sz w:val="28"/>
          <w:szCs w:val="28"/>
          <w:lang w:eastAsia="en-US"/>
        </w:rPr>
        <w:t>n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fp.gov.ua),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Державна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установа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B479DE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Агентство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розвитку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інфраструктури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фондового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ринку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України</w:t>
      </w:r>
      <w:r w:rsidR="00B479DE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(http://smida.gov.ua)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2688C" w:rsidRPr="00BB1AFE">
        <w:rPr>
          <w:rFonts w:eastAsiaTheme="minorHAnsi" w:cstheme="minorBidi"/>
          <w:sz w:val="28"/>
          <w:szCs w:val="28"/>
          <w:lang w:eastAsia="en-US"/>
        </w:rPr>
        <w:t>інші.</w:t>
      </w:r>
    </w:p>
    <w:p w:rsidR="003D18CD" w:rsidRPr="00BB1AFE" w:rsidRDefault="00B479DE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Аналіз з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ібран</w:t>
      </w:r>
      <w:r w:rsidRPr="00BB1AFE">
        <w:rPr>
          <w:rFonts w:eastAsiaTheme="minorHAnsi" w:cstheme="minorBidi"/>
          <w:sz w:val="28"/>
          <w:szCs w:val="28"/>
          <w:lang w:eastAsia="en-US"/>
        </w:rPr>
        <w:t>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</w:t>
      </w:r>
      <w:r w:rsidRPr="00BB1AFE">
        <w:rPr>
          <w:rFonts w:eastAsiaTheme="minorHAnsi" w:cstheme="minorBidi"/>
          <w:sz w:val="28"/>
          <w:szCs w:val="28"/>
          <w:lang w:eastAsia="en-US"/>
        </w:rPr>
        <w:t>у здійснюється шляхом використа</w:t>
      </w: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ня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економіко-математичних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статистичних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методів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пода</w:t>
      </w:r>
      <w:r w:rsidRPr="00BB1AFE">
        <w:rPr>
          <w:rFonts w:eastAsiaTheme="minorHAnsi" w:cstheme="minorBidi"/>
          <w:sz w:val="28"/>
          <w:szCs w:val="28"/>
          <w:lang w:eastAsia="en-US"/>
        </w:rPr>
        <w:t>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вигляді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схем,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діаграм,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графіків.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результатів такого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, відповідно до предмету 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 xml:space="preserve">визначаються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основні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закономірності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тенденції,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обґрунт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висновки,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визнач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аються напрями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уд</w:t>
      </w:r>
      <w:r w:rsidR="00AB73FC" w:rsidRPr="00BB1AFE">
        <w:rPr>
          <w:rFonts w:eastAsiaTheme="minorHAnsi" w:cstheme="minorBidi"/>
          <w:sz w:val="28"/>
          <w:szCs w:val="28"/>
          <w:lang w:eastAsia="en-US"/>
        </w:rPr>
        <w:t>осконалення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B73FC" w:rsidRPr="00BB1AFE">
        <w:rPr>
          <w:rFonts w:eastAsiaTheme="minorHAnsi" w:cstheme="minorBidi"/>
          <w:sz w:val="28"/>
          <w:szCs w:val="28"/>
          <w:lang w:eastAsia="en-US"/>
        </w:rPr>
        <w:t>фінансових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B73FC" w:rsidRPr="00BB1AFE">
        <w:rPr>
          <w:rFonts w:eastAsiaTheme="minorHAnsi" w:cstheme="minorBidi"/>
          <w:sz w:val="28"/>
          <w:szCs w:val="28"/>
          <w:lang w:eastAsia="en-US"/>
        </w:rPr>
        <w:t>відносин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опрацьовані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включаються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списку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B73FC"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B73FC"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Потрібно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увазі,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збір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ст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тистичного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відбувається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57B0B" w:rsidRPr="00BB1AFE">
        <w:rPr>
          <w:rFonts w:eastAsiaTheme="minorHAnsi" w:cstheme="minorBidi"/>
          <w:sz w:val="28"/>
          <w:szCs w:val="28"/>
          <w:lang w:eastAsia="en-US"/>
        </w:rPr>
        <w:t>лише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підготовчий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період.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Поглиблене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вчення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спеціальної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збір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E7AEA" w:rsidRPr="00BB1AFE">
        <w:rPr>
          <w:rFonts w:eastAsiaTheme="minorHAnsi" w:cstheme="minorBidi"/>
          <w:sz w:val="28"/>
          <w:szCs w:val="28"/>
          <w:lang w:eastAsia="en-US"/>
        </w:rPr>
        <w:t>статистичних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</w:t>
      </w:r>
      <w:r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Pr="00BB1AFE">
        <w:rPr>
          <w:rFonts w:eastAsiaTheme="minorHAnsi" w:cstheme="minorBidi"/>
          <w:sz w:val="28"/>
          <w:szCs w:val="28"/>
          <w:lang w:eastAsia="en-US"/>
        </w:rPr>
        <w:t>ню</w:t>
      </w:r>
      <w:r w:rsidR="00AE7AEA" w:rsidRPr="00BB1AFE">
        <w:rPr>
          <w:rFonts w:eastAsiaTheme="minorHAnsi" w:cstheme="minorBidi"/>
          <w:sz w:val="28"/>
          <w:szCs w:val="28"/>
          <w:lang w:eastAsia="en-US"/>
        </w:rPr>
        <w:t>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протягом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всього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періоду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включаючи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завершальний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етап.</w:t>
      </w:r>
    </w:p>
    <w:p w:rsidR="003D18CD" w:rsidRPr="00BB1AFE" w:rsidRDefault="003D18CD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D1536" w:rsidRPr="00BB1AFE" w:rsidRDefault="00FD1536" w:rsidP="001761AA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B05902" w:rsidP="00FD1536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4. СКЛАДАННЯ І ЗАТВЕРДЖЕННЯ ПЛАНУ КУРСОВОЇ РОБОТИ</w:t>
      </w:r>
    </w:p>
    <w:p w:rsidR="003D18CD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Важливим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етапом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05902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="003C4025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</w:t>
      </w: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Pr="00BB1AFE">
        <w:rPr>
          <w:rFonts w:eastAsiaTheme="minorHAnsi" w:cstheme="minorBidi"/>
          <w:sz w:val="28"/>
          <w:szCs w:val="28"/>
          <w:lang w:eastAsia="en-US"/>
        </w:rPr>
        <w:t>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розробки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розкриває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пошуку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рішення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</w:t>
      </w:r>
      <w:r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Pr="00BB1AFE">
        <w:rPr>
          <w:rFonts w:eastAsiaTheme="minorHAnsi" w:cstheme="minorBidi"/>
          <w:sz w:val="28"/>
          <w:szCs w:val="28"/>
          <w:lang w:eastAsia="en-US"/>
        </w:rPr>
        <w:t>тавлених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завдань.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розпочинається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процесі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озн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йомлення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Якісно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складений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05902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сприяє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1421" w:rsidRPr="00BB1AFE">
        <w:rPr>
          <w:rFonts w:eastAsiaTheme="minorHAnsi" w:cstheme="minorBidi"/>
          <w:sz w:val="28"/>
          <w:szCs w:val="28"/>
          <w:lang w:eastAsia="en-US"/>
        </w:rPr>
        <w:t>результативному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цілеспрямованому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</w:t>
      </w:r>
      <w:r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орієнтує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1421" w:rsidRPr="00BB1AFE">
        <w:rPr>
          <w:rFonts w:eastAsiaTheme="minorHAnsi" w:cstheme="minorBidi"/>
          <w:sz w:val="28"/>
          <w:szCs w:val="28"/>
          <w:lang w:eastAsia="en-US"/>
        </w:rPr>
        <w:t>в процесі пошуку 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оброб</w:t>
      </w:r>
      <w:r w:rsidR="00241421" w:rsidRPr="00BB1AFE">
        <w:rPr>
          <w:rFonts w:eastAsiaTheme="minorHAnsi" w:cstheme="minorBidi"/>
          <w:sz w:val="28"/>
          <w:szCs w:val="28"/>
          <w:lang w:eastAsia="en-US"/>
        </w:rPr>
        <w:t>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фактичного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1421" w:rsidRPr="00BB1AFE">
        <w:rPr>
          <w:rFonts w:eastAsiaTheme="minorHAnsi" w:cstheme="minorBidi"/>
          <w:sz w:val="28"/>
          <w:szCs w:val="28"/>
          <w:lang w:eastAsia="en-US"/>
        </w:rPr>
        <w:t>матеріалу та пр</w:t>
      </w:r>
      <w:r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1421" w:rsidRPr="00BB1AFE">
        <w:rPr>
          <w:rFonts w:eastAsiaTheme="minorHAnsi" w:cstheme="minorBidi"/>
          <w:sz w:val="28"/>
          <w:szCs w:val="28"/>
          <w:lang w:eastAsia="en-US"/>
        </w:rPr>
        <w:t xml:space="preserve">викладенні основного змісту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3D18CD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розробці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1421" w:rsidRPr="00BB1AFE">
        <w:rPr>
          <w:rFonts w:eastAsiaTheme="minorHAnsi" w:cstheme="minorBidi"/>
          <w:sz w:val="28"/>
          <w:szCs w:val="28"/>
          <w:lang w:eastAsia="en-US"/>
        </w:rPr>
        <w:t xml:space="preserve">скласти коротку анотацію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раграфу.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взаємопов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язаним 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розміщени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логічній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довності.</w:t>
      </w:r>
    </w:p>
    <w:p w:rsidR="003D18CD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залежить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предмету, 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 xml:space="preserve">єкту, </w:t>
      </w:r>
      <w:r w:rsidRPr="00BB1AFE">
        <w:rPr>
          <w:rFonts w:eastAsiaTheme="minorHAnsi" w:cstheme="minorBidi"/>
          <w:sz w:val="28"/>
          <w:szCs w:val="28"/>
          <w:lang w:eastAsia="en-US"/>
        </w:rPr>
        <w:t>мети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 xml:space="preserve"> 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погодження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розробити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варі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нтів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 xml:space="preserve"> плану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Складаючи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показати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розуміння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сут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Pr="00BB1AFE">
        <w:rPr>
          <w:rFonts w:eastAsiaTheme="minorHAnsi" w:cstheme="minorBidi"/>
          <w:sz w:val="28"/>
          <w:szCs w:val="28"/>
          <w:lang w:eastAsia="en-US"/>
        </w:rPr>
        <w:t>раної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напрямів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постановки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вирішення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завдань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годжений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затверджений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 xml:space="preserve">ним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Pr="00BB1AFE">
        <w:rPr>
          <w:rFonts w:eastAsiaTheme="minorHAnsi" w:cstheme="minorBidi"/>
          <w:sz w:val="28"/>
          <w:szCs w:val="28"/>
          <w:lang w:eastAsia="en-US"/>
        </w:rPr>
        <w:t>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E483D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471E5E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E483D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виникнути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уточнення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07702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напряму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погодити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Pr="00BB1AFE">
        <w:rPr>
          <w:rFonts w:eastAsiaTheme="minorHAnsi" w:cstheme="minorBidi"/>
          <w:sz w:val="28"/>
          <w:szCs w:val="28"/>
          <w:lang w:eastAsia="en-US"/>
        </w:rPr>
        <w:t>ником.</w:t>
      </w:r>
    </w:p>
    <w:p w:rsidR="00ED5F90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План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E483D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="00E76B60" w:rsidRPr="00BB1AFE">
        <w:rPr>
          <w:rFonts w:eastAsiaTheme="minorHAnsi" w:cstheme="minorBidi"/>
          <w:sz w:val="28"/>
          <w:szCs w:val="28"/>
          <w:lang w:eastAsia="en-US"/>
        </w:rPr>
        <w:t xml:space="preserve">роботи </w:t>
      </w:r>
      <w:r w:rsidR="00ED5F90" w:rsidRPr="00BB1AFE">
        <w:rPr>
          <w:rFonts w:eastAsiaTheme="minorHAnsi" w:cstheme="minorBidi"/>
          <w:sz w:val="28"/>
          <w:szCs w:val="28"/>
          <w:lang w:eastAsia="en-US"/>
        </w:rPr>
        <w:t xml:space="preserve">складається зі </w:t>
      </w:r>
      <w:r w:rsidRPr="00BB1AFE">
        <w:rPr>
          <w:rFonts w:eastAsiaTheme="minorHAnsi" w:cstheme="minorBidi"/>
          <w:sz w:val="28"/>
          <w:szCs w:val="28"/>
          <w:lang w:eastAsia="en-US"/>
        </w:rPr>
        <w:t>вступ</w:t>
      </w:r>
      <w:r w:rsidR="00ED5F90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</w:t>
      </w:r>
      <w:r w:rsidR="00ED5F90" w:rsidRPr="00BB1AFE">
        <w:rPr>
          <w:rFonts w:eastAsiaTheme="minorHAnsi" w:cstheme="minorBidi"/>
          <w:sz w:val="28"/>
          <w:szCs w:val="28"/>
          <w:lang w:eastAsia="en-US"/>
        </w:rPr>
        <w:t>ьох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ED5F90" w:rsidRPr="00BB1AFE">
        <w:rPr>
          <w:rFonts w:eastAsiaTheme="minorHAnsi" w:cstheme="minorBidi"/>
          <w:sz w:val="28"/>
          <w:szCs w:val="28"/>
          <w:lang w:eastAsia="en-US"/>
        </w:rPr>
        <w:t>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</w:t>
      </w:r>
      <w:r w:rsidR="00ED5F90" w:rsidRPr="00BB1AFE">
        <w:rPr>
          <w:rFonts w:eastAsiaTheme="minorHAnsi" w:cstheme="minorBidi"/>
          <w:sz w:val="28"/>
          <w:szCs w:val="28"/>
          <w:lang w:eastAsia="en-US"/>
        </w:rPr>
        <w:t>ів, списку використаних джерел, додатків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D5F90" w:rsidRPr="00BB1AFE">
        <w:rPr>
          <w:rFonts w:eastAsiaTheme="minorHAnsi" w:cstheme="minorBidi"/>
          <w:sz w:val="28"/>
          <w:szCs w:val="28"/>
          <w:lang w:eastAsia="en-US"/>
        </w:rPr>
        <w:t xml:space="preserve">виокремити </w:t>
      </w:r>
      <w:r w:rsidRPr="00BB1AFE">
        <w:rPr>
          <w:rFonts w:eastAsiaTheme="minorHAnsi" w:cstheme="minorBidi"/>
          <w:sz w:val="28"/>
          <w:szCs w:val="28"/>
          <w:lang w:eastAsia="en-US"/>
        </w:rPr>
        <w:t>параграфи</w:t>
      </w:r>
      <w:r w:rsidR="00155A23" w:rsidRPr="00BB1AFE">
        <w:rPr>
          <w:rFonts w:eastAsiaTheme="minorHAnsi" w:cstheme="minorBidi"/>
          <w:sz w:val="28"/>
          <w:szCs w:val="28"/>
          <w:lang w:eastAsia="en-US"/>
        </w:rPr>
        <w:t xml:space="preserve"> (рекомендується така кількість параграфів у розділах: перший і другий розділ ‒ три параграфи; третій р</w:t>
      </w:r>
      <w:r w:rsidR="00155A23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155A23" w:rsidRPr="00BB1AFE">
        <w:rPr>
          <w:rFonts w:eastAsiaTheme="minorHAnsi" w:cstheme="minorBidi"/>
          <w:sz w:val="28"/>
          <w:szCs w:val="28"/>
          <w:lang w:eastAsia="en-US"/>
        </w:rPr>
        <w:t>зділ ‒ два параграфи)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співпадати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155A23" w:rsidRPr="00BB1AFE">
        <w:rPr>
          <w:rFonts w:eastAsiaTheme="minorHAnsi" w:cstheme="minorBidi"/>
          <w:sz w:val="28"/>
          <w:szCs w:val="28"/>
          <w:lang w:eastAsia="en-US"/>
        </w:rPr>
        <w:t>звою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E483D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параграфів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повторювати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розділів.</w:t>
      </w:r>
    </w:p>
    <w:p w:rsidR="003D18CD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D1536" w:rsidRPr="00BB1AFE" w:rsidRDefault="00FD1536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BC2F18" w:rsidP="00FD1536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5. СТРУКТУРА КУРСОВОЇ РОБОТИ</w:t>
      </w:r>
    </w:p>
    <w:p w:rsidR="003D18CD" w:rsidRPr="00BB1AFE" w:rsidRDefault="003D18CD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E76B60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 процесі виконання к</w:t>
      </w:r>
      <w:r w:rsidR="00754878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="00E518F3" w:rsidRPr="00BB1AFE">
        <w:rPr>
          <w:rFonts w:eastAsiaTheme="minorHAnsi" w:cstheme="minorBidi"/>
          <w:sz w:val="28"/>
          <w:szCs w:val="28"/>
          <w:lang w:eastAsia="en-US"/>
        </w:rPr>
        <w:t>робот</w:t>
      </w:r>
      <w:r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необхідно:</w:t>
      </w:r>
    </w:p>
    <w:p w:rsidR="003D18CD" w:rsidRPr="00BB1AFE" w:rsidRDefault="003D18CD" w:rsidP="00B82B09">
      <w:pPr>
        <w:pStyle w:val="af4"/>
        <w:numPr>
          <w:ilvl w:val="0"/>
          <w:numId w:val="4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висвіт</w:t>
      </w:r>
      <w:r w:rsidR="001B7450" w:rsidRPr="00BB1AFE">
        <w:rPr>
          <w:rFonts w:eastAsiaTheme="minorHAnsi" w:cstheme="minorBidi"/>
          <w:sz w:val="28"/>
          <w:szCs w:val="28"/>
          <w:lang w:val="uk-UA" w:eastAsia="en-US"/>
        </w:rPr>
        <w:t>л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ити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теоретичну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сторону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проблеми,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відобразити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>нові наукові поз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>и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>ції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>явилися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науковій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літературі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фінансово-економічній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практиці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даного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питання;</w:t>
      </w:r>
    </w:p>
    <w:p w:rsidR="003D18CD" w:rsidRPr="00BB1AFE" w:rsidRDefault="003D18CD" w:rsidP="00B82B09">
      <w:pPr>
        <w:pStyle w:val="af4"/>
        <w:numPr>
          <w:ilvl w:val="0"/>
          <w:numId w:val="4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провести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всебічний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економічних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(фінансових)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показників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 xml:space="preserve">єкту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>ення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виявлення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C4025" w:rsidRPr="00BB1AFE">
        <w:rPr>
          <w:rFonts w:eastAsiaTheme="minorHAnsi" w:cstheme="minorBidi"/>
          <w:sz w:val="28"/>
          <w:szCs w:val="28"/>
          <w:lang w:val="uk-UA" w:eastAsia="en-US"/>
        </w:rPr>
        <w:t>напрямів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C4025" w:rsidRPr="00BB1AFE">
        <w:rPr>
          <w:rFonts w:eastAsiaTheme="minorHAnsi" w:cstheme="minorBidi"/>
          <w:sz w:val="28"/>
          <w:szCs w:val="28"/>
          <w:lang w:val="uk-UA" w:eastAsia="en-US"/>
        </w:rPr>
        <w:t>удосконалення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C4025" w:rsidRPr="00BB1AFE">
        <w:rPr>
          <w:rFonts w:eastAsiaTheme="minorHAnsi" w:cstheme="minorBidi"/>
          <w:sz w:val="28"/>
          <w:szCs w:val="28"/>
          <w:lang w:val="uk-UA"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C4025" w:rsidRPr="00BB1AFE">
        <w:rPr>
          <w:rFonts w:eastAsiaTheme="minorHAnsi" w:cstheme="minorBidi"/>
          <w:sz w:val="28"/>
          <w:szCs w:val="28"/>
          <w:lang w:val="uk-UA" w:eastAsia="en-US"/>
        </w:rPr>
        <w:t>функціонува</w:t>
      </w:r>
      <w:r w:rsidR="003C4025" w:rsidRPr="00BB1AFE">
        <w:rPr>
          <w:rFonts w:eastAsiaTheme="minorHAnsi" w:cstheme="minorBidi"/>
          <w:sz w:val="28"/>
          <w:szCs w:val="28"/>
          <w:lang w:val="uk-UA" w:eastAsia="en-US"/>
        </w:rPr>
        <w:t>н</w:t>
      </w:r>
      <w:r w:rsidR="003C4025" w:rsidRPr="00BB1AFE">
        <w:rPr>
          <w:rFonts w:eastAsiaTheme="minorHAnsi" w:cstheme="minorBidi"/>
          <w:sz w:val="28"/>
          <w:szCs w:val="28"/>
          <w:lang w:val="uk-UA" w:eastAsia="en-US"/>
        </w:rPr>
        <w:t>ня;</w:t>
      </w:r>
    </w:p>
    <w:p w:rsidR="003D18CD" w:rsidRPr="00BB1AFE" w:rsidRDefault="003D18CD" w:rsidP="00B82B09">
      <w:pPr>
        <w:pStyle w:val="af4"/>
        <w:numPr>
          <w:ilvl w:val="0"/>
          <w:numId w:val="4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розробити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обґрунтувати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пропозиції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42C4B" w:rsidRPr="00BB1AFE">
        <w:rPr>
          <w:rFonts w:eastAsiaTheme="minorHAnsi" w:cstheme="minorBidi"/>
          <w:sz w:val="28"/>
          <w:szCs w:val="28"/>
          <w:lang w:val="uk-UA" w:eastAsia="en-US"/>
        </w:rPr>
        <w:t>удосконалення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форм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фінанс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відносин,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окремих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сторін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діяльності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8A7A67" w:rsidRPr="00BB1AFE">
        <w:rPr>
          <w:rFonts w:eastAsiaTheme="minorHAnsi" w:cstheme="minorBidi"/>
          <w:sz w:val="28"/>
          <w:szCs w:val="28"/>
          <w:lang w:val="uk-UA"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="008A7A67" w:rsidRPr="00BB1AFE">
        <w:rPr>
          <w:rFonts w:eastAsiaTheme="minorHAnsi" w:cstheme="minorBidi"/>
          <w:sz w:val="28"/>
          <w:szCs w:val="28"/>
          <w:lang w:val="uk-UA" w:eastAsia="en-US"/>
        </w:rPr>
        <w:t>єкту дослідження (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підприємс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ва,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установи,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організації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галузі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господарства</w:t>
      </w:r>
      <w:r w:rsidR="008A7A67" w:rsidRPr="00BB1AFE">
        <w:rPr>
          <w:rFonts w:eastAsiaTheme="minorHAnsi" w:cstheme="minorBidi"/>
          <w:sz w:val="28"/>
          <w:szCs w:val="28"/>
          <w:lang w:val="uk-UA" w:eastAsia="en-US"/>
        </w:rPr>
        <w:t>)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3D18CD" w:rsidRPr="00BB1AFE" w:rsidRDefault="00773F79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С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труктура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к</w:t>
      </w:r>
      <w:r w:rsidR="00BC2F18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урсової </w:t>
      </w:r>
      <w:r w:rsidR="00E518F3" w:rsidRPr="00BB1AFE">
        <w:rPr>
          <w:rFonts w:eastAsiaTheme="minorHAnsi" w:cstheme="minorBidi"/>
          <w:b/>
          <w:sz w:val="28"/>
          <w:szCs w:val="28"/>
          <w:lang w:eastAsia="en-US"/>
        </w:rPr>
        <w:t>роботи</w:t>
      </w:r>
      <w:r w:rsidR="00BC2F18" w:rsidRPr="00BB1AFE">
        <w:rPr>
          <w:rFonts w:eastAsiaTheme="minorHAnsi" w:cstheme="minorBidi"/>
          <w:sz w:val="28"/>
          <w:szCs w:val="28"/>
          <w:lang w:eastAsia="en-US"/>
        </w:rPr>
        <w:t xml:space="preserve"> (додаток </w:t>
      </w:r>
      <w:r w:rsidR="00A741AC" w:rsidRPr="00BB1AFE">
        <w:rPr>
          <w:rFonts w:eastAsiaTheme="minorHAnsi" w:cstheme="minorBidi"/>
          <w:sz w:val="28"/>
          <w:szCs w:val="28"/>
          <w:lang w:eastAsia="en-US"/>
        </w:rPr>
        <w:t>3</w:t>
      </w:r>
      <w:r w:rsidR="00BC2F18" w:rsidRPr="00BB1AFE">
        <w:rPr>
          <w:rFonts w:eastAsiaTheme="minorHAnsi" w:cstheme="minorBidi"/>
          <w:sz w:val="28"/>
          <w:szCs w:val="28"/>
          <w:lang w:eastAsia="en-US"/>
        </w:rPr>
        <w:t>):</w:t>
      </w:r>
    </w:p>
    <w:p w:rsidR="003D18CD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т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итульний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F63C4" w:rsidRPr="00BB1AFE">
        <w:rPr>
          <w:rFonts w:eastAsiaTheme="minorHAnsi" w:cstheme="minorBidi"/>
          <w:sz w:val="28"/>
          <w:szCs w:val="28"/>
          <w:lang w:val="uk-UA" w:eastAsia="en-US"/>
        </w:rPr>
        <w:t>лист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</w:p>
    <w:p w:rsidR="00471E5E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з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міст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</w:p>
    <w:p w:rsidR="003D18CD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lastRenderedPageBreak/>
        <w:t>в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ступ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</w:p>
    <w:p w:rsidR="003D18CD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о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сновна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частина:</w:t>
      </w:r>
    </w:p>
    <w:p w:rsidR="003D18CD" w:rsidRPr="00BB1AFE" w:rsidRDefault="003D18CD" w:rsidP="00B82B09">
      <w:pPr>
        <w:pStyle w:val="af4"/>
        <w:numPr>
          <w:ilvl w:val="0"/>
          <w:numId w:val="6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перший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(теоретичний)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розділ;</w:t>
      </w:r>
    </w:p>
    <w:p w:rsidR="003D18CD" w:rsidRPr="00BB1AFE" w:rsidRDefault="003D18CD" w:rsidP="00B82B09">
      <w:pPr>
        <w:pStyle w:val="af4"/>
        <w:numPr>
          <w:ilvl w:val="0"/>
          <w:numId w:val="6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другий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(аналітичний)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розділ;</w:t>
      </w:r>
    </w:p>
    <w:p w:rsidR="003D18CD" w:rsidRPr="00BB1AFE" w:rsidRDefault="003D18CD" w:rsidP="00B82B09">
      <w:pPr>
        <w:pStyle w:val="af4"/>
        <w:numPr>
          <w:ilvl w:val="0"/>
          <w:numId w:val="6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третій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(конструктивно-рекомендаційний)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розділ.</w:t>
      </w:r>
    </w:p>
    <w:p w:rsidR="003D18CD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исновки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</w:p>
    <w:p w:rsidR="008A7A67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список використаних джерел;</w:t>
      </w:r>
    </w:p>
    <w:p w:rsidR="003D18CD" w:rsidRPr="00BB1AFE" w:rsidRDefault="008A7A67" w:rsidP="00B82B09">
      <w:pPr>
        <w:pStyle w:val="af4"/>
        <w:numPr>
          <w:ilvl w:val="0"/>
          <w:numId w:val="5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д</w:t>
      </w:r>
      <w:r w:rsidR="00E518F3" w:rsidRPr="00BB1AFE">
        <w:rPr>
          <w:rFonts w:eastAsiaTheme="minorHAnsi" w:cstheme="minorBidi"/>
          <w:sz w:val="28"/>
          <w:szCs w:val="28"/>
          <w:lang w:val="uk-UA" w:eastAsia="en-US"/>
        </w:rPr>
        <w:t>одатки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471E5E" w:rsidRPr="00BB1AFE" w:rsidRDefault="001B7450" w:rsidP="00FD153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Додатково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додається:</w:t>
      </w:r>
    </w:p>
    <w:p w:rsidR="00CF7D36" w:rsidRPr="00BB1AFE" w:rsidRDefault="008A7A67" w:rsidP="00B82B09">
      <w:pPr>
        <w:pStyle w:val="af4"/>
        <w:numPr>
          <w:ilvl w:val="0"/>
          <w:numId w:val="7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о</w:t>
      </w:r>
      <w:r w:rsidR="00CF7D36" w:rsidRPr="00BB1AFE">
        <w:rPr>
          <w:rFonts w:eastAsiaTheme="minorHAnsi" w:cstheme="minorBidi"/>
          <w:sz w:val="28"/>
          <w:szCs w:val="28"/>
          <w:lang w:val="uk-UA" w:eastAsia="en-US"/>
        </w:rPr>
        <w:t>ціночний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CF7D36" w:rsidRPr="00BB1AFE">
        <w:rPr>
          <w:rFonts w:eastAsiaTheme="minorHAnsi" w:cstheme="minorBidi"/>
          <w:sz w:val="28"/>
          <w:szCs w:val="28"/>
          <w:lang w:val="uk-UA" w:eastAsia="en-US"/>
        </w:rPr>
        <w:t>бланк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CF7D36" w:rsidRPr="00BB1AFE">
        <w:rPr>
          <w:rFonts w:eastAsiaTheme="minorHAnsi" w:cstheme="minorBidi"/>
          <w:sz w:val="28"/>
          <w:szCs w:val="28"/>
          <w:lang w:val="uk-UA" w:eastAsia="en-US"/>
        </w:rPr>
        <w:t>виконання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CF7D36" w:rsidRPr="00BB1AFE">
        <w:rPr>
          <w:rFonts w:eastAsiaTheme="minorHAnsi" w:cstheme="minorBidi"/>
          <w:sz w:val="28"/>
          <w:szCs w:val="28"/>
          <w:lang w:val="uk-UA" w:eastAsia="en-US"/>
        </w:rPr>
        <w:t>к</w:t>
      </w:r>
      <w:r w:rsidR="004C3B95" w:rsidRPr="00BB1AFE">
        <w:rPr>
          <w:rFonts w:eastAsiaTheme="minorHAnsi" w:cstheme="minorBidi"/>
          <w:sz w:val="28"/>
          <w:szCs w:val="28"/>
          <w:lang w:val="uk-UA" w:eastAsia="en-US"/>
        </w:rPr>
        <w:t xml:space="preserve">урсової </w:t>
      </w:r>
      <w:r w:rsidR="00CF7D36" w:rsidRPr="00BB1AFE">
        <w:rPr>
          <w:rFonts w:eastAsiaTheme="minorHAnsi" w:cstheme="minorBidi"/>
          <w:sz w:val="28"/>
          <w:szCs w:val="28"/>
          <w:lang w:val="uk-UA" w:eastAsia="en-US"/>
        </w:rPr>
        <w:t>роботи</w:t>
      </w:r>
      <w:r w:rsidR="003128DC" w:rsidRPr="00BB1AFE">
        <w:rPr>
          <w:rFonts w:eastAsiaTheme="minorHAnsi" w:cstheme="minorBidi"/>
          <w:sz w:val="28"/>
          <w:szCs w:val="28"/>
          <w:lang w:val="uk-UA" w:eastAsia="en-US"/>
        </w:rPr>
        <w:t xml:space="preserve"> (додаток 12)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CF7D36" w:rsidRPr="00BB1AFE" w:rsidRDefault="00CF7D36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B7450" w:rsidRPr="00BB1AFE" w:rsidRDefault="001B7450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5E3218" w:rsidP="00BE3E70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6. ВИМОГИ ДО ЗМІСТУ КУРСОВОЇ РОБОТИ</w:t>
      </w:r>
    </w:p>
    <w:p w:rsidR="003D18CD" w:rsidRPr="00BB1AFE" w:rsidRDefault="003D18CD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CB7683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.1.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Титульний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FA5A67" w:rsidRPr="00BB1AFE">
        <w:rPr>
          <w:rFonts w:eastAsiaTheme="minorHAnsi" w:cstheme="minorBidi"/>
          <w:b/>
          <w:sz w:val="28"/>
          <w:szCs w:val="28"/>
          <w:lang w:eastAsia="en-US"/>
        </w:rPr>
        <w:t>лист</w:t>
      </w:r>
      <w:r w:rsidR="009A300E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3D18CD" w:rsidRPr="00BB1AFE" w:rsidRDefault="003D18CD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титульному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5A67" w:rsidRPr="00BB1AFE">
        <w:rPr>
          <w:rFonts w:eastAsiaTheme="minorHAnsi" w:cstheme="minorBidi"/>
          <w:sz w:val="28"/>
          <w:szCs w:val="28"/>
          <w:lang w:eastAsia="en-US"/>
        </w:rPr>
        <w:t>листі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вказується:</w:t>
      </w:r>
    </w:p>
    <w:p w:rsidR="00471E5E" w:rsidRPr="00BB1AFE" w:rsidRDefault="003D18CD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вищого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навчального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закладу,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де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виконано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роботу;</w:t>
      </w:r>
    </w:p>
    <w:p w:rsidR="000E2EDC" w:rsidRPr="00BB1AFE" w:rsidRDefault="000E2EDC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факультету;</w:t>
      </w:r>
    </w:p>
    <w:p w:rsidR="003D18CD" w:rsidRPr="00BB1AFE" w:rsidRDefault="003D18CD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A5A67" w:rsidRPr="00BB1AFE">
        <w:rPr>
          <w:rFonts w:eastAsiaTheme="minorHAnsi" w:cstheme="minorBidi"/>
          <w:sz w:val="28"/>
          <w:szCs w:val="28"/>
          <w:lang w:val="uk-UA" w:eastAsia="en-US"/>
        </w:rPr>
        <w:t>кафедри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</w:p>
    <w:p w:rsidR="003D18CD" w:rsidRPr="00BB1AFE" w:rsidRDefault="003D18CD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роботи;</w:t>
      </w:r>
    </w:p>
    <w:p w:rsidR="00582CA9" w:rsidRPr="00BB1AFE" w:rsidRDefault="00582CA9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курс,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група,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спеціальність,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форма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навчання;</w:t>
      </w:r>
    </w:p>
    <w:p w:rsidR="003D18CD" w:rsidRPr="00BB1AFE" w:rsidRDefault="003D18CD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прізвище,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ім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по-батькові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роботи;</w:t>
      </w:r>
    </w:p>
    <w:p w:rsidR="00D17BF0" w:rsidRPr="00BB1AFE" w:rsidRDefault="00D17BF0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вчене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звання,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посада,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прізвище,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ім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по-батькові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наукового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керівника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</w:p>
    <w:p w:rsidR="003D18CD" w:rsidRPr="00BB1AFE" w:rsidRDefault="00D17BF0" w:rsidP="00B82B09">
      <w:pPr>
        <w:pStyle w:val="af4"/>
        <w:numPr>
          <w:ilvl w:val="0"/>
          <w:numId w:val="8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місто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рік</w:t>
      </w:r>
      <w:r w:rsidR="003D18CD"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DD4977" w:rsidRPr="00BB1AFE" w:rsidRDefault="00DD4977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Зразок титульного листа к</w:t>
      </w:r>
      <w:r w:rsidR="005E3218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роботи наведено у </w:t>
      </w:r>
      <w:r w:rsidR="00C86423" w:rsidRPr="00BB1AFE">
        <w:rPr>
          <w:rFonts w:eastAsiaTheme="minorHAnsi" w:cstheme="minorBidi"/>
          <w:sz w:val="28"/>
          <w:szCs w:val="28"/>
          <w:lang w:eastAsia="en-US"/>
        </w:rPr>
        <w:t xml:space="preserve">додатку </w:t>
      </w:r>
      <w:r w:rsidR="005E3218" w:rsidRPr="00BB1AFE">
        <w:rPr>
          <w:rFonts w:eastAsiaTheme="minorHAnsi" w:cstheme="minorBidi"/>
          <w:sz w:val="28"/>
          <w:szCs w:val="28"/>
          <w:lang w:eastAsia="en-US"/>
        </w:rPr>
        <w:t>4</w:t>
      </w:r>
      <w:r w:rsidR="00C86423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0B5AE3" w:rsidRPr="00BB1AFE" w:rsidRDefault="000B5AE3" w:rsidP="000565E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CB7683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.2.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Зміст</w:t>
      </w:r>
      <w:r w:rsidR="009A300E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704C38" w:rsidRPr="00BB1AFE" w:rsidRDefault="003D18CD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Зміст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початку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відображати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сутність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найменування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початкових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вступу,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усіх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704C38" w:rsidRPr="00BB1AFE">
        <w:rPr>
          <w:rFonts w:eastAsiaTheme="minorHAnsi" w:cstheme="minorBidi"/>
          <w:sz w:val="28"/>
          <w:szCs w:val="28"/>
          <w:lang w:eastAsia="en-US"/>
        </w:rPr>
        <w:t>араграфі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704C38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</w:t>
      </w:r>
      <w:r w:rsidR="00704C38" w:rsidRPr="00BB1AFE">
        <w:rPr>
          <w:rFonts w:eastAsiaTheme="minorHAnsi" w:cstheme="minorBidi"/>
          <w:sz w:val="28"/>
          <w:szCs w:val="28"/>
          <w:lang w:eastAsia="en-US"/>
        </w:rPr>
        <w:t>ів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2DAD" w:rsidRPr="00BB1AFE">
        <w:rPr>
          <w:rFonts w:eastAsiaTheme="minorHAnsi" w:cstheme="minorBidi"/>
          <w:sz w:val="28"/>
          <w:szCs w:val="28"/>
          <w:lang w:eastAsia="en-US"/>
        </w:rPr>
        <w:t>списку викор</w:t>
      </w:r>
      <w:r w:rsidR="00242DAD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242DAD" w:rsidRPr="00BB1AFE">
        <w:rPr>
          <w:rFonts w:eastAsiaTheme="minorHAnsi" w:cstheme="minorBidi"/>
          <w:sz w:val="28"/>
          <w:szCs w:val="28"/>
          <w:lang w:eastAsia="en-US"/>
        </w:rPr>
        <w:t xml:space="preserve">станих джерел та </w:t>
      </w:r>
      <w:r w:rsidR="00D25FD9" w:rsidRPr="00BB1AFE">
        <w:rPr>
          <w:rFonts w:eastAsiaTheme="minorHAnsi" w:cstheme="minorBidi"/>
          <w:sz w:val="28"/>
          <w:szCs w:val="28"/>
          <w:lang w:eastAsia="en-US"/>
        </w:rPr>
        <w:t>додатк</w:t>
      </w:r>
      <w:r w:rsidR="00704C38" w:rsidRPr="00BB1AFE">
        <w:rPr>
          <w:rFonts w:eastAsiaTheme="minorHAnsi" w:cstheme="minorBidi"/>
          <w:sz w:val="28"/>
          <w:szCs w:val="28"/>
          <w:lang w:eastAsia="en-US"/>
        </w:rPr>
        <w:t>ів.</w:t>
      </w:r>
    </w:p>
    <w:p w:rsidR="003D18CD" w:rsidRPr="00BB1AFE" w:rsidRDefault="003D18CD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стислими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зрозумілими,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2DAD" w:rsidRPr="00BB1AFE">
        <w:rPr>
          <w:rFonts w:eastAsiaTheme="minorHAnsi" w:cstheme="minorBidi"/>
          <w:sz w:val="28"/>
          <w:szCs w:val="28"/>
          <w:lang w:eastAsia="en-US"/>
        </w:rPr>
        <w:t>стиліст</w:t>
      </w:r>
      <w:r w:rsidR="00242DAD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242DAD" w:rsidRPr="00BB1AFE">
        <w:rPr>
          <w:rFonts w:eastAsiaTheme="minorHAnsi" w:cstheme="minorBidi"/>
          <w:sz w:val="28"/>
          <w:szCs w:val="28"/>
          <w:lang w:eastAsia="en-US"/>
        </w:rPr>
        <w:t xml:space="preserve">чно </w:t>
      </w:r>
      <w:r w:rsidRPr="00BB1AFE">
        <w:rPr>
          <w:rFonts w:eastAsiaTheme="minorHAnsi" w:cstheme="minorBidi"/>
          <w:sz w:val="28"/>
          <w:szCs w:val="28"/>
          <w:lang w:eastAsia="en-US"/>
        </w:rPr>
        <w:t>грамотними,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53E97" w:rsidRPr="00BB1AFE">
        <w:rPr>
          <w:rFonts w:eastAsiaTheme="minorHAnsi" w:cstheme="minorBidi"/>
          <w:sz w:val="28"/>
          <w:szCs w:val="28"/>
          <w:lang w:eastAsia="en-US"/>
        </w:rPr>
        <w:t>пов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E53E97" w:rsidRPr="00BB1AFE">
        <w:rPr>
          <w:rFonts w:eastAsiaTheme="minorHAnsi" w:cstheme="minorBidi"/>
          <w:sz w:val="28"/>
          <w:szCs w:val="28"/>
          <w:lang w:eastAsia="en-US"/>
        </w:rPr>
        <w:t>язаними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3D18CD" w:rsidRPr="00BB1AFE" w:rsidRDefault="00C86423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Зразок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оформлення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змісту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наведено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2DA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42DAD"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одатку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E3218" w:rsidRPr="00BB1AFE">
        <w:rPr>
          <w:rFonts w:eastAsiaTheme="minorHAnsi" w:cstheme="minorBidi"/>
          <w:sz w:val="28"/>
          <w:szCs w:val="28"/>
          <w:lang w:eastAsia="en-US"/>
        </w:rPr>
        <w:t>5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0B5AE3" w:rsidRPr="00BB1AFE" w:rsidRDefault="000B5AE3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E05C66" w:rsidRPr="00BB1AFE" w:rsidRDefault="00CB7683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.3.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Перелік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умовних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позначень,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символів,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скорочень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термінів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(якщо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необхідно)</w:t>
      </w:r>
      <w:r w:rsidR="00E07C4C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E05C66" w:rsidRPr="00BB1AFE" w:rsidRDefault="00E05C66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вжито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специфічну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термінологію,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малов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домі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скорочення,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символи,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інше,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перелік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даний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вигляді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списку,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вступом.</w:t>
      </w:r>
    </w:p>
    <w:p w:rsidR="00E05C66" w:rsidRPr="00BB1AFE" w:rsidRDefault="00E05C66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Перелік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двома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колонками,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зліва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абеткою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наводять,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наприклад,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скорочення,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справа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07C4C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детальне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розшифрування.</w:t>
      </w:r>
    </w:p>
    <w:p w:rsidR="00E05C66" w:rsidRPr="00BB1AFE" w:rsidRDefault="00E05C66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спеціальні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терміни,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скорочення,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символи,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інше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повторюються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менше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трьох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разів,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перелік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складають,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розшифрування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наводять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першому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згадуванні.</w:t>
      </w:r>
    </w:p>
    <w:p w:rsidR="000B5AE3" w:rsidRPr="00BB1AFE" w:rsidRDefault="000B5AE3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CB7683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4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Вступ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(</w:t>
      </w:r>
      <w:r w:rsidR="006B20FE" w:rsidRPr="00BB1AFE">
        <w:rPr>
          <w:rFonts w:eastAsiaTheme="minorHAnsi" w:cstheme="minorBidi"/>
          <w:b/>
          <w:sz w:val="28"/>
          <w:szCs w:val="28"/>
          <w:lang w:eastAsia="en-US"/>
        </w:rPr>
        <w:t>2-3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стор</w:t>
      </w:r>
      <w:r w:rsidR="00EE6EEB" w:rsidRPr="00BB1AFE">
        <w:rPr>
          <w:rFonts w:eastAsiaTheme="minorHAnsi" w:cstheme="minorBidi"/>
          <w:b/>
          <w:sz w:val="28"/>
          <w:szCs w:val="28"/>
          <w:lang w:eastAsia="en-US"/>
        </w:rPr>
        <w:t>інки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)</w:t>
      </w:r>
      <w:r w:rsidR="00EE6EEB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3D18CD" w:rsidRPr="00BB1AFE" w:rsidRDefault="003D18CD" w:rsidP="00AB3039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Розкриває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B263A" w:rsidRPr="00BB1AFE">
        <w:rPr>
          <w:rFonts w:eastAsiaTheme="minorHAnsi" w:cstheme="minorBidi"/>
          <w:sz w:val="28"/>
          <w:szCs w:val="28"/>
          <w:lang w:eastAsia="en-US"/>
        </w:rPr>
        <w:t xml:space="preserve">актуальність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проблеми</w:t>
      </w:r>
      <w:r w:rsidR="005B263A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підстави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розробки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Pr="00BB1AFE">
        <w:rPr>
          <w:rFonts w:eastAsiaTheme="minorHAnsi" w:cstheme="minorBidi"/>
          <w:sz w:val="28"/>
          <w:szCs w:val="28"/>
          <w:lang w:eastAsia="en-US"/>
        </w:rPr>
        <w:t>ґрунтовує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проведення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подальших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перелік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заст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сованих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методів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</w:p>
    <w:p w:rsidR="003D18CD" w:rsidRPr="00BB1AFE" w:rsidRDefault="003D18CD" w:rsidP="000B5AE3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Актуальність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теми</w:t>
      </w:r>
      <w:r w:rsidR="005B263A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0B5AE3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Шляхом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критичного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B263A" w:rsidRPr="00BB1AFE">
        <w:rPr>
          <w:rFonts w:eastAsiaTheme="minorHAnsi" w:cstheme="minorBidi"/>
          <w:sz w:val="28"/>
          <w:szCs w:val="28"/>
          <w:lang w:eastAsia="en-US"/>
        </w:rPr>
        <w:t xml:space="preserve">існуючих наукових позицій за даним предметом дослідження </w:t>
      </w:r>
      <w:r w:rsidRPr="00BB1AFE">
        <w:rPr>
          <w:rFonts w:eastAsiaTheme="minorHAnsi" w:cstheme="minorBidi"/>
          <w:sz w:val="28"/>
          <w:szCs w:val="28"/>
          <w:lang w:eastAsia="en-US"/>
        </w:rPr>
        <w:t>обґрунтовують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актуальність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доцільність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розвитку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галузі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виробництва,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спрямовано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активізацію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економічного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соціального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розвитку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України.</w:t>
      </w:r>
    </w:p>
    <w:p w:rsidR="00471E5E" w:rsidRPr="00BB1AFE" w:rsidRDefault="003D18CD" w:rsidP="000B5AE3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Висвітлення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актуальності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багатослівним.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кількома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реченнями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висловити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головне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сутність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завдання.</w:t>
      </w:r>
    </w:p>
    <w:p w:rsidR="003D18CD" w:rsidRPr="00BB1AFE" w:rsidRDefault="003D18CD" w:rsidP="000B5AE3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Мета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завдання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дослідження</w:t>
      </w:r>
      <w:r w:rsidR="004D649E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0B5AE3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Формулюють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вирішити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досягнення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поставленої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формулювати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мету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, починаючи зі слів «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Дослідження...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Вивчення...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«Аналіз…», «Оцінка…» оскіл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ь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слова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засіб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досягнення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саму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мету.</w:t>
      </w:r>
    </w:p>
    <w:p w:rsidR="00471E5E" w:rsidRPr="00BB1AFE" w:rsidRDefault="003D18CD" w:rsidP="000B5AE3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b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єкт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предмет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дослідження</w:t>
      </w:r>
      <w:r w:rsidR="004D649E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0B5AE3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процес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явище,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породжує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ситуацію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обране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вивчення.</w:t>
      </w:r>
      <w:r w:rsidR="000B5AE3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ститься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межах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</w:t>
      </w:r>
      <w:r w:rsidR="008A4874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D649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A4874" w:rsidRPr="00BB1AFE">
        <w:rPr>
          <w:rFonts w:eastAsiaTheme="minorHAnsi" w:cstheme="minorBidi"/>
          <w:sz w:val="28"/>
          <w:szCs w:val="28"/>
          <w:lang w:eastAsia="en-US"/>
        </w:rPr>
        <w:t>і сприяє вирішенню проблемної ситуації в процесі вивче</w:t>
      </w:r>
      <w:r w:rsidR="008A4874"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="008A4874" w:rsidRPr="00BB1AFE">
        <w:rPr>
          <w:rFonts w:eastAsiaTheme="minorHAnsi" w:cstheme="minorBidi"/>
          <w:sz w:val="28"/>
          <w:szCs w:val="28"/>
          <w:lang w:eastAsia="en-US"/>
        </w:rPr>
        <w:t>ня 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8A4874" w:rsidRPr="00BB1AFE">
        <w:rPr>
          <w:rFonts w:eastAsiaTheme="minorHAnsi" w:cstheme="minorBidi"/>
          <w:sz w:val="28"/>
          <w:szCs w:val="28"/>
          <w:lang w:eastAsia="en-US"/>
        </w:rPr>
        <w:t>єкту дослідження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3D18CD" w:rsidP="000B5AE3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категорії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процесу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співвідносяться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собою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загальне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часткове.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A4874" w:rsidRPr="00BB1AFE">
        <w:rPr>
          <w:rFonts w:eastAsiaTheme="minorHAnsi" w:cstheme="minorBidi"/>
          <w:sz w:val="28"/>
          <w:szCs w:val="28"/>
          <w:lang w:eastAsia="en-US"/>
        </w:rPr>
        <w:t xml:space="preserve">виокремлюється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Саме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нього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спрямована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увага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оскіл</w:t>
      </w:r>
      <w:r w:rsidRPr="00BB1AFE">
        <w:rPr>
          <w:rFonts w:eastAsiaTheme="minorHAnsi" w:cstheme="minorBidi"/>
          <w:sz w:val="28"/>
          <w:szCs w:val="28"/>
          <w:lang w:eastAsia="en-US"/>
        </w:rPr>
        <w:t>ь</w:t>
      </w:r>
      <w:r w:rsidRPr="00BB1AFE">
        <w:rPr>
          <w:rFonts w:eastAsiaTheme="minorHAnsi" w:cstheme="minorBidi"/>
          <w:sz w:val="28"/>
          <w:szCs w:val="28"/>
          <w:lang w:eastAsia="en-US"/>
        </w:rPr>
        <w:t>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зазначається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титульному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куші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назва.</w:t>
      </w:r>
    </w:p>
    <w:p w:rsidR="003D18CD" w:rsidRPr="00BB1AFE" w:rsidRDefault="003D18CD" w:rsidP="000B5AE3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Методи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дослідження</w:t>
      </w:r>
      <w:r w:rsidR="008A4874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2E7847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перелік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методів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досягнення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поставленої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Перераховувати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коротко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стовно</w:t>
      </w:r>
      <w:r w:rsidR="00E3112A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визначаючи,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саме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досліджувалось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3112A" w:rsidRPr="00BB1AFE">
        <w:rPr>
          <w:rFonts w:eastAsiaTheme="minorHAnsi" w:cstheme="minorBidi"/>
          <w:sz w:val="28"/>
          <w:szCs w:val="28"/>
          <w:lang w:eastAsia="en-US"/>
        </w:rPr>
        <w:t>іншим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методом.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3112A" w:rsidRPr="00BB1AFE">
        <w:rPr>
          <w:rFonts w:eastAsiaTheme="minorHAnsi" w:cstheme="minorBidi"/>
          <w:sz w:val="28"/>
          <w:szCs w:val="28"/>
          <w:lang w:eastAsia="en-US"/>
        </w:rPr>
        <w:t>Зазначене на</w:t>
      </w:r>
      <w:r w:rsidRPr="00BB1AFE">
        <w:rPr>
          <w:rFonts w:eastAsiaTheme="minorHAnsi" w:cstheme="minorBidi"/>
          <w:sz w:val="28"/>
          <w:szCs w:val="28"/>
          <w:lang w:eastAsia="en-US"/>
        </w:rPr>
        <w:t>дасть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змогу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пересвідчитися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логічності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прийнятн</w:t>
      </w:r>
      <w:r w:rsidR="00FA16F0" w:rsidRPr="00BB1AFE">
        <w:rPr>
          <w:rFonts w:eastAsiaTheme="minorHAnsi" w:cstheme="minorBidi"/>
          <w:sz w:val="28"/>
          <w:szCs w:val="28"/>
          <w:lang w:eastAsia="en-US"/>
        </w:rPr>
        <w:t>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16F0" w:rsidRPr="00BB1AFE">
        <w:rPr>
          <w:rFonts w:eastAsiaTheme="minorHAnsi" w:cstheme="minorBidi"/>
          <w:sz w:val="28"/>
          <w:szCs w:val="28"/>
          <w:lang w:eastAsia="en-US"/>
        </w:rPr>
        <w:t>вибору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16F0" w:rsidRPr="00BB1AFE">
        <w:rPr>
          <w:rFonts w:eastAsiaTheme="minorHAnsi" w:cstheme="minorBidi"/>
          <w:sz w:val="28"/>
          <w:szCs w:val="28"/>
          <w:lang w:eastAsia="en-US"/>
        </w:rPr>
        <w:t>саме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16F0" w:rsidRPr="00BB1AFE">
        <w:rPr>
          <w:rFonts w:eastAsiaTheme="minorHAnsi" w:cstheme="minorBidi"/>
          <w:sz w:val="28"/>
          <w:szCs w:val="28"/>
          <w:lang w:eastAsia="en-US"/>
        </w:rPr>
        <w:t>цих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16F0" w:rsidRPr="00BB1AFE">
        <w:rPr>
          <w:rFonts w:eastAsiaTheme="minorHAnsi" w:cstheme="minorBidi"/>
          <w:sz w:val="28"/>
          <w:szCs w:val="28"/>
          <w:lang w:eastAsia="en-US"/>
        </w:rPr>
        <w:t>мет</w:t>
      </w:r>
      <w:r w:rsidR="00FA16F0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FA16F0" w:rsidRPr="00BB1AFE">
        <w:rPr>
          <w:rFonts w:eastAsiaTheme="minorHAnsi" w:cstheme="minorBidi"/>
          <w:sz w:val="28"/>
          <w:szCs w:val="28"/>
          <w:lang w:eastAsia="en-US"/>
        </w:rPr>
        <w:t>дів.</w:t>
      </w:r>
    </w:p>
    <w:p w:rsidR="00D176C0" w:rsidRPr="00BB1AFE" w:rsidRDefault="00D176C0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Інформаційна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база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дослідження</w:t>
      </w:r>
      <w:r w:rsidR="00E3112A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2E7847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перераховані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види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</w:t>
      </w:r>
      <w:r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них</w:t>
      </w:r>
      <w:r w:rsidR="00E3112A" w:rsidRPr="00BB1AFE">
        <w:rPr>
          <w:rFonts w:eastAsiaTheme="minorHAnsi" w:cstheme="minorBidi"/>
          <w:sz w:val="28"/>
          <w:szCs w:val="28"/>
          <w:lang w:eastAsia="en-US"/>
        </w:rPr>
        <w:t xml:space="preserve"> та інших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використовувались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AB7C74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D176C0" w:rsidRPr="00BB1AFE" w:rsidRDefault="00D176C0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Практичне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значення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одержаних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результатів</w:t>
      </w:r>
      <w:r w:rsidR="00214357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2E7847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108F4" w:rsidRPr="00BB1AFE">
        <w:rPr>
          <w:rFonts w:eastAsiaTheme="minorHAnsi" w:cstheme="minorBidi"/>
          <w:sz w:val="28"/>
          <w:szCs w:val="28"/>
          <w:lang w:eastAsia="en-US"/>
        </w:rPr>
        <w:t xml:space="preserve">курсовій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214357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відомості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практичне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застосування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одержаних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рекоме</w:t>
      </w: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Pr="00BB1AFE">
        <w:rPr>
          <w:rFonts w:eastAsiaTheme="minorHAnsi" w:cstheme="minorBidi"/>
          <w:sz w:val="28"/>
          <w:szCs w:val="28"/>
          <w:lang w:eastAsia="en-US"/>
        </w:rPr>
        <w:t>дації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застосування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14357" w:rsidRPr="00BB1AFE">
        <w:rPr>
          <w:rFonts w:eastAsiaTheme="minorHAnsi" w:cstheme="minorBidi"/>
          <w:sz w:val="28"/>
          <w:szCs w:val="28"/>
          <w:lang w:eastAsia="en-US"/>
        </w:rPr>
        <w:t>на 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214357" w:rsidRPr="00BB1AFE">
        <w:rPr>
          <w:rFonts w:eastAsiaTheme="minorHAnsi" w:cstheme="minorBidi"/>
          <w:sz w:val="28"/>
          <w:szCs w:val="28"/>
          <w:lang w:eastAsia="en-US"/>
        </w:rPr>
        <w:t>єкті дослідження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D176C0" w:rsidRPr="00BB1AFE" w:rsidRDefault="00D176C0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Обсяг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структура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роботи</w:t>
      </w:r>
      <w:r w:rsidR="00214357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2E7847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Зазначається,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структурних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скількох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розміщена,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скільки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рисунків,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Pr="00BB1AFE">
        <w:rPr>
          <w:rFonts w:eastAsiaTheme="minorHAnsi" w:cstheme="minorBidi"/>
          <w:sz w:val="28"/>
          <w:szCs w:val="28"/>
          <w:lang w:eastAsia="en-US"/>
        </w:rPr>
        <w:t>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скільки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пунктів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список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джерел.</w:t>
      </w:r>
    </w:p>
    <w:p w:rsidR="002E7847" w:rsidRPr="00BB1AFE" w:rsidRDefault="002E7847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CB7683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5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Основна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частина</w:t>
      </w:r>
      <w:r w:rsidR="00047611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3D18CD" w:rsidRPr="00BB1AFE" w:rsidRDefault="003D18C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Основна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F108F4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підрозділів</w:t>
      </w:r>
      <w:r w:rsidR="00047611" w:rsidRPr="00BB1AFE">
        <w:rPr>
          <w:rFonts w:eastAsiaTheme="minorHAnsi" w:cstheme="minorBidi"/>
          <w:sz w:val="28"/>
          <w:szCs w:val="28"/>
          <w:lang w:eastAsia="en-US"/>
        </w:rPr>
        <w:t xml:space="preserve"> (за нео</w:t>
      </w:r>
      <w:r w:rsidR="00047611"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="00047611" w:rsidRPr="00BB1AFE">
        <w:rPr>
          <w:rFonts w:eastAsiaTheme="minorHAnsi" w:cstheme="minorBidi"/>
          <w:sz w:val="28"/>
          <w:szCs w:val="28"/>
          <w:lang w:eastAsia="en-US"/>
        </w:rPr>
        <w:t>хідністю)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047611" w:rsidRPr="00BB1AFE">
        <w:rPr>
          <w:rFonts w:eastAsiaTheme="minorHAnsi" w:cstheme="minorBidi"/>
          <w:sz w:val="28"/>
          <w:szCs w:val="28"/>
          <w:lang w:eastAsia="en-US"/>
        </w:rPr>
        <w:t>араграфів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починають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47611" w:rsidRPr="00BB1AFE">
        <w:rPr>
          <w:rFonts w:eastAsiaTheme="minorHAnsi" w:cstheme="minorBidi"/>
          <w:sz w:val="28"/>
          <w:szCs w:val="28"/>
          <w:lang w:eastAsia="en-US"/>
        </w:rPr>
        <w:t>Змістовні осо</w:t>
      </w:r>
      <w:r w:rsidR="00047611"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="00047611" w:rsidRPr="00BB1AFE">
        <w:rPr>
          <w:rFonts w:eastAsiaTheme="minorHAnsi" w:cstheme="minorBidi"/>
          <w:sz w:val="28"/>
          <w:szCs w:val="28"/>
          <w:lang w:eastAsia="en-US"/>
        </w:rPr>
        <w:t>ливості кожного розділу наведено нижче.</w:t>
      </w:r>
    </w:p>
    <w:p w:rsidR="003D18CD" w:rsidRPr="00BB1AFE" w:rsidRDefault="003D18C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першому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розділі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(</w:t>
      </w:r>
      <w:r w:rsidR="00F108F4" w:rsidRPr="00BB1AFE">
        <w:rPr>
          <w:rFonts w:eastAsiaTheme="minorHAnsi" w:cstheme="minorBidi"/>
          <w:b/>
          <w:sz w:val="28"/>
          <w:szCs w:val="28"/>
          <w:lang w:eastAsia="en-US"/>
        </w:rPr>
        <w:t>1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0-</w:t>
      </w:r>
      <w:r w:rsidR="00F108F4" w:rsidRPr="00BB1AFE">
        <w:rPr>
          <w:rFonts w:eastAsiaTheme="minorHAnsi" w:cstheme="minorBidi"/>
          <w:b/>
          <w:sz w:val="28"/>
          <w:szCs w:val="28"/>
          <w:lang w:eastAsia="en-US"/>
        </w:rPr>
        <w:t>12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стор</w:t>
      </w:r>
      <w:r w:rsidR="002D0CAB" w:rsidRPr="00BB1AFE">
        <w:rPr>
          <w:rFonts w:eastAsiaTheme="minorHAnsi" w:cstheme="minorBidi"/>
          <w:b/>
          <w:sz w:val="28"/>
          <w:szCs w:val="28"/>
          <w:lang w:eastAsia="en-US"/>
        </w:rPr>
        <w:t>ін</w:t>
      </w:r>
      <w:r w:rsidR="00F108F4" w:rsidRPr="00BB1AFE">
        <w:rPr>
          <w:rFonts w:eastAsiaTheme="minorHAnsi" w:cstheme="minorBidi"/>
          <w:b/>
          <w:sz w:val="28"/>
          <w:szCs w:val="28"/>
          <w:lang w:eastAsia="en-US"/>
        </w:rPr>
        <w:t>о</w:t>
      </w:r>
      <w:r w:rsidR="002D0CAB" w:rsidRPr="00BB1AFE">
        <w:rPr>
          <w:rFonts w:eastAsiaTheme="minorHAnsi" w:cstheme="minorBidi"/>
          <w:b/>
          <w:sz w:val="28"/>
          <w:szCs w:val="28"/>
          <w:lang w:eastAsia="en-US"/>
        </w:rPr>
        <w:t>к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методологічні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теор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аспекти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обраної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визначаються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методи,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способи,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інструменти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використовуватимуться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наступних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lastRenderedPageBreak/>
        <w:t>розділі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D0CAB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Pr="00BB1AFE">
        <w:rPr>
          <w:rFonts w:eastAsiaTheme="minorHAnsi" w:cstheme="minorBidi"/>
          <w:sz w:val="28"/>
          <w:szCs w:val="28"/>
          <w:lang w:eastAsia="en-US"/>
        </w:rPr>
        <w:t>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огляд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окреслює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етапи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розвитку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думки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своєю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атикою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диск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Pr="00BB1AFE">
        <w:rPr>
          <w:rFonts w:eastAsiaTheme="minorHAnsi" w:cstheme="minorBidi"/>
          <w:sz w:val="28"/>
          <w:szCs w:val="28"/>
          <w:lang w:eastAsia="en-US"/>
        </w:rPr>
        <w:t>сійні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критичний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різних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точок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D0CAB" w:rsidRPr="00BB1AFE">
        <w:rPr>
          <w:rFonts w:eastAsiaTheme="minorHAnsi" w:cstheme="minorBidi"/>
          <w:sz w:val="28"/>
          <w:szCs w:val="28"/>
          <w:lang w:eastAsia="en-US"/>
        </w:rPr>
        <w:t>предмету дослідже</w:t>
      </w:r>
      <w:r w:rsidR="002D0CAB"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="002D0CAB" w:rsidRPr="00BB1AFE">
        <w:rPr>
          <w:rFonts w:eastAsiaTheme="minorHAnsi" w:cstheme="minorBidi"/>
          <w:sz w:val="28"/>
          <w:szCs w:val="28"/>
          <w:lang w:eastAsia="en-US"/>
        </w:rPr>
        <w:t>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D0CAB" w:rsidRPr="00BB1AFE">
        <w:rPr>
          <w:rFonts w:eastAsiaTheme="minorHAnsi" w:cstheme="minorBidi"/>
          <w:sz w:val="28"/>
          <w:szCs w:val="28"/>
          <w:lang w:eastAsia="en-US"/>
        </w:rPr>
        <w:t>вивчення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монографій,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періодичних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видань,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законодавчих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нормативних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актів,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висловлює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свій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погляд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язання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мних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дискусійних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питань.</w:t>
      </w:r>
    </w:p>
    <w:p w:rsidR="003D18CD" w:rsidRPr="00BB1AFE" w:rsidRDefault="003D18C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Бажано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закінчити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цей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коротким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резюме</w:t>
      </w:r>
      <w:r w:rsidR="00260D1F" w:rsidRPr="00BB1AFE">
        <w:rPr>
          <w:rFonts w:eastAsiaTheme="minorHAnsi" w:cstheme="minorBidi"/>
          <w:sz w:val="28"/>
          <w:szCs w:val="28"/>
          <w:lang w:eastAsia="en-US"/>
        </w:rPr>
        <w:t xml:space="preserve"> (не виокремлюючи окремою назвою)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стосовно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проведення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60D1F" w:rsidRPr="00BB1AFE">
        <w:rPr>
          <w:rFonts w:eastAsiaTheme="minorHAnsi" w:cstheme="minorBidi"/>
          <w:sz w:val="28"/>
          <w:szCs w:val="28"/>
          <w:lang w:eastAsia="en-US"/>
        </w:rPr>
        <w:t>розрізі обраного предм</w:t>
      </w:r>
      <w:r w:rsidR="00260D1F"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="00260D1F" w:rsidRPr="00BB1AFE">
        <w:rPr>
          <w:rFonts w:eastAsiaTheme="minorHAnsi" w:cstheme="minorBidi"/>
          <w:sz w:val="28"/>
          <w:szCs w:val="28"/>
          <w:lang w:eastAsia="en-US"/>
        </w:rPr>
        <w:t>ту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3D18C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другому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розділі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(</w:t>
      </w:r>
      <w:r w:rsidR="007554A2" w:rsidRPr="00BB1AFE">
        <w:rPr>
          <w:rFonts w:eastAsiaTheme="minorHAnsi" w:cstheme="minorBidi"/>
          <w:b/>
          <w:sz w:val="28"/>
          <w:szCs w:val="28"/>
          <w:lang w:eastAsia="en-US"/>
        </w:rPr>
        <w:t>1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2-</w:t>
      </w:r>
      <w:r w:rsidR="007554A2" w:rsidRPr="00BB1AFE">
        <w:rPr>
          <w:rFonts w:eastAsiaTheme="minorHAnsi" w:cstheme="minorBidi"/>
          <w:b/>
          <w:sz w:val="28"/>
          <w:szCs w:val="28"/>
          <w:lang w:eastAsia="en-US"/>
        </w:rPr>
        <w:t>15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стор</w:t>
      </w:r>
      <w:r w:rsidR="001F4952" w:rsidRPr="00BB1AFE">
        <w:rPr>
          <w:rFonts w:eastAsiaTheme="minorHAnsi" w:cstheme="minorBidi"/>
          <w:b/>
          <w:sz w:val="28"/>
          <w:szCs w:val="28"/>
          <w:lang w:eastAsia="en-US"/>
        </w:rPr>
        <w:t>ін</w:t>
      </w:r>
      <w:r w:rsidR="007554A2" w:rsidRPr="00BB1AFE">
        <w:rPr>
          <w:rFonts w:eastAsiaTheme="minorHAnsi" w:cstheme="minorBidi"/>
          <w:b/>
          <w:sz w:val="28"/>
          <w:szCs w:val="28"/>
          <w:lang w:eastAsia="en-US"/>
        </w:rPr>
        <w:t>о</w:t>
      </w:r>
      <w:r w:rsidR="001F4952" w:rsidRPr="00BB1AFE">
        <w:rPr>
          <w:rFonts w:eastAsiaTheme="minorHAnsi" w:cstheme="minorBidi"/>
          <w:b/>
          <w:sz w:val="28"/>
          <w:szCs w:val="28"/>
          <w:lang w:eastAsia="en-US"/>
        </w:rPr>
        <w:t>к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ґрунтовний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фактичного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досліджуваної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виключно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конкр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тного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підприємства,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установи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організації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F4952" w:rsidRPr="00BB1AFE">
        <w:rPr>
          <w:rFonts w:eastAsiaTheme="minorHAnsi" w:cstheme="minorBidi"/>
          <w:sz w:val="28"/>
          <w:szCs w:val="28"/>
          <w:lang w:eastAsia="en-US"/>
        </w:rPr>
        <w:t xml:space="preserve">галузі економіки, сектору 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ринку</w:t>
      </w:r>
      <w:r w:rsidR="001F4952" w:rsidRPr="00BB1AFE">
        <w:rPr>
          <w:rFonts w:eastAsiaTheme="minorHAnsi" w:cstheme="minorBidi"/>
          <w:sz w:val="28"/>
          <w:szCs w:val="28"/>
          <w:lang w:eastAsia="en-US"/>
        </w:rPr>
        <w:t xml:space="preserve"> або ринку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25668" w:rsidRPr="00BB1AFE">
        <w:rPr>
          <w:rFonts w:eastAsiaTheme="minorHAnsi" w:cstheme="minorBidi"/>
          <w:sz w:val="28"/>
          <w:szCs w:val="28"/>
          <w:lang w:eastAsia="en-US"/>
        </w:rPr>
        <w:t>цілому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43BEA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Параграфи даного р</w:t>
      </w:r>
      <w:r w:rsidR="00C1046E" w:rsidRPr="00BB1AFE">
        <w:rPr>
          <w:rFonts w:eastAsiaTheme="minorHAnsi" w:cstheme="minorBidi"/>
          <w:sz w:val="28"/>
          <w:szCs w:val="28"/>
          <w:lang w:eastAsia="en-US"/>
        </w:rPr>
        <w:t>озділ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C1046E" w:rsidRPr="00BB1AFE">
        <w:rPr>
          <w:rFonts w:eastAsiaTheme="minorHAnsi" w:cstheme="minorBidi"/>
          <w:sz w:val="28"/>
          <w:szCs w:val="28"/>
          <w:lang w:eastAsia="en-US"/>
        </w:rPr>
        <w:t xml:space="preserve"> ма</w:t>
      </w:r>
      <w:r w:rsidRPr="00BB1AFE">
        <w:rPr>
          <w:rFonts w:eastAsiaTheme="minorHAnsi" w:cstheme="minorBidi"/>
          <w:sz w:val="28"/>
          <w:szCs w:val="28"/>
          <w:lang w:eastAsia="en-US"/>
        </w:rPr>
        <w:t>ють</w:t>
      </w:r>
      <w:r w:rsidR="00C1046E" w:rsidRPr="00BB1AFE">
        <w:rPr>
          <w:rFonts w:eastAsiaTheme="minorHAnsi" w:cstheme="minorBidi"/>
          <w:sz w:val="28"/>
          <w:szCs w:val="28"/>
          <w:lang w:eastAsia="en-US"/>
        </w:rPr>
        <w:t xml:space="preserve"> містити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економічну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характеристику,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оцінку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конкретних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сфер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діяльності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єкта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Фінансово-економічний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проводиться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бухгалтерської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фінансової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звітності,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стати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інших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фактичних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матеріалів.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максимально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насиченим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фактичною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інформацією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(таблиці,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графіки,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діаграми,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схеми),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відображають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повідні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результати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діяльності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єкта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останні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3-5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років.</w:t>
      </w:r>
    </w:p>
    <w:p w:rsidR="00471E5E" w:rsidRPr="00BB1AFE" w:rsidRDefault="00CA2869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Т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рет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ій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розділ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(</w:t>
      </w:r>
      <w:r w:rsidR="00B403A4" w:rsidRPr="00BB1AFE">
        <w:rPr>
          <w:rFonts w:eastAsiaTheme="minorHAnsi" w:cstheme="minorBidi"/>
          <w:b/>
          <w:sz w:val="28"/>
          <w:szCs w:val="28"/>
          <w:lang w:eastAsia="en-US"/>
        </w:rPr>
        <w:t>7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-</w:t>
      </w:r>
      <w:r w:rsidR="00B403A4" w:rsidRPr="00BB1AFE">
        <w:rPr>
          <w:rFonts w:eastAsiaTheme="minorHAnsi" w:cstheme="minorBidi"/>
          <w:b/>
          <w:sz w:val="28"/>
          <w:szCs w:val="28"/>
          <w:lang w:eastAsia="en-US"/>
        </w:rPr>
        <w:t>11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стор</w:t>
      </w:r>
      <w:r w:rsidR="00343BEA" w:rsidRPr="00BB1AFE">
        <w:rPr>
          <w:rFonts w:eastAsiaTheme="minorHAnsi" w:cstheme="minorBidi"/>
          <w:b/>
          <w:sz w:val="28"/>
          <w:szCs w:val="28"/>
          <w:lang w:eastAsia="en-US"/>
        </w:rPr>
        <w:t>інок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містити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обґрунтовані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пропозиції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дента,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спрямовані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досягнення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мети,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поставленої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вступі.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 xml:space="preserve"> Даний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>склад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>ється 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B403A4" w:rsidRPr="00BB1AFE">
        <w:rPr>
          <w:rFonts w:eastAsiaTheme="minorHAnsi" w:cstheme="minorBidi"/>
          <w:sz w:val="28"/>
          <w:szCs w:val="28"/>
          <w:lang w:eastAsia="en-US"/>
        </w:rPr>
        <w:t>1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-</w:t>
      </w:r>
      <w:r w:rsidR="00B403A4" w:rsidRPr="00BB1AFE">
        <w:rPr>
          <w:rFonts w:eastAsiaTheme="minorHAnsi" w:cstheme="minorBidi"/>
          <w:sz w:val="28"/>
          <w:szCs w:val="28"/>
          <w:lang w:eastAsia="en-US"/>
        </w:rPr>
        <w:t>2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>араграфів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Характер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зміст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рекомендацій,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пропонуються,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базуватися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 xml:space="preserve">результатах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проведено</w:t>
      </w:r>
      <w:r w:rsidR="00343BEA" w:rsidRPr="00BB1AFE">
        <w:rPr>
          <w:rFonts w:eastAsiaTheme="minorHAnsi" w:cstheme="minorBidi"/>
          <w:sz w:val="28"/>
          <w:szCs w:val="28"/>
          <w:lang w:eastAsia="en-US"/>
        </w:rPr>
        <w:t>го 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 xml:space="preserve">передніх (переважно,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другому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3D18CD" w:rsidRPr="00BB1AFE" w:rsidRDefault="003D18C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Пропозиції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базуватись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теоретичних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положеннях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 xml:space="preserve"> резул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ь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татах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фактичного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 xml:space="preserve">єктом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ення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</w:t>
      </w: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Pr="00BB1AFE">
        <w:rPr>
          <w:rFonts w:eastAsiaTheme="minorHAnsi" w:cstheme="minorBidi"/>
          <w:sz w:val="28"/>
          <w:szCs w:val="28"/>
          <w:lang w:eastAsia="en-US"/>
        </w:rPr>
        <w:t>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вирішення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поставлених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достовірності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одержаних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зультатів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(характеристик,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параметрів),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порівняння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аналогічними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результатами,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викладеними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вітчизняних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зарубіжних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дослідженнях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Pr="00BB1AFE">
        <w:rPr>
          <w:rFonts w:eastAsiaTheme="minorHAnsi" w:cstheme="minorBidi"/>
          <w:sz w:val="28"/>
          <w:szCs w:val="28"/>
          <w:lang w:eastAsia="en-US"/>
        </w:rPr>
        <w:t>ропозиції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1318C"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тко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сформульовані,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реальні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практичне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значення.</w:t>
      </w:r>
    </w:p>
    <w:p w:rsidR="002E7847" w:rsidRPr="00BB1AFE" w:rsidRDefault="002E7847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CB7683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E05C66"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Висновки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(</w:t>
      </w:r>
      <w:r w:rsidR="00CB4DB9" w:rsidRPr="00BB1AFE">
        <w:rPr>
          <w:rFonts w:eastAsiaTheme="minorHAnsi" w:cstheme="minorBidi"/>
          <w:b/>
          <w:sz w:val="28"/>
          <w:szCs w:val="28"/>
          <w:lang w:eastAsia="en-US"/>
        </w:rPr>
        <w:t>2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-</w:t>
      </w:r>
      <w:r w:rsidR="00CB4DB9" w:rsidRPr="00BB1AFE">
        <w:rPr>
          <w:rFonts w:eastAsiaTheme="minorHAnsi" w:cstheme="minorBidi"/>
          <w:b/>
          <w:sz w:val="28"/>
          <w:szCs w:val="28"/>
          <w:lang w:eastAsia="en-US"/>
        </w:rPr>
        <w:t>3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стор</w:t>
      </w:r>
      <w:r w:rsidR="00A945D2" w:rsidRPr="00BB1AFE">
        <w:rPr>
          <w:rFonts w:eastAsiaTheme="minorHAnsi" w:cstheme="minorBidi"/>
          <w:b/>
          <w:sz w:val="28"/>
          <w:szCs w:val="28"/>
          <w:lang w:eastAsia="en-US"/>
        </w:rPr>
        <w:t>інки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)</w:t>
      </w:r>
      <w:r w:rsidR="00A945D2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471E5E" w:rsidRPr="00BB1AFE" w:rsidRDefault="00A945D2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Висновки м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істять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найбільш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ва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гомі положення роботи щодо результатів пр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 xml:space="preserve">веденого аналізу та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практичн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рекомендаці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дійшов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автор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процесі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 xml:space="preserve">рішення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обраної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проблеми.</w:t>
      </w:r>
    </w:p>
    <w:p w:rsidR="00471E5E" w:rsidRPr="00BB1AFE" w:rsidRDefault="003D18C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 xml:space="preserve">робиться </w:t>
      </w:r>
      <w:r w:rsidRPr="00BB1AFE">
        <w:rPr>
          <w:rFonts w:eastAsiaTheme="minorHAnsi" w:cstheme="minorBidi"/>
          <w:sz w:val="28"/>
          <w:szCs w:val="28"/>
          <w:lang w:eastAsia="en-US"/>
        </w:rPr>
        <w:t>наголос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якісних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кількісних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показниках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отрим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 xml:space="preserve">на </w:t>
      </w:r>
      <w:r w:rsidRPr="00BB1AFE">
        <w:rPr>
          <w:rFonts w:eastAsiaTheme="minorHAnsi" w:cstheme="minorBidi"/>
          <w:sz w:val="28"/>
          <w:szCs w:val="28"/>
          <w:lang w:eastAsia="en-US"/>
        </w:rPr>
        <w:t>обґрунтува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достовірності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власних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розрахунків,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 xml:space="preserve">на </w:t>
      </w:r>
      <w:r w:rsidRPr="00BB1AFE">
        <w:rPr>
          <w:rFonts w:eastAsiaTheme="minorHAnsi" w:cstheme="minorBidi"/>
          <w:sz w:val="28"/>
          <w:szCs w:val="28"/>
          <w:lang w:eastAsia="en-US"/>
        </w:rPr>
        <w:t>рекомендаці</w:t>
      </w:r>
      <w:r w:rsidR="00C81EA7" w:rsidRPr="00BB1AFE">
        <w:rPr>
          <w:rFonts w:eastAsiaTheme="minorHAnsi" w:cstheme="minorBidi"/>
          <w:sz w:val="28"/>
          <w:szCs w:val="28"/>
          <w:lang w:eastAsia="en-US"/>
        </w:rPr>
        <w:t>ях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графіки,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схеми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наводяться.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кладений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частині</w:t>
      </w:r>
      <w:r w:rsidR="00213CBF" w:rsidRPr="00BB1AFE">
        <w:rPr>
          <w:rFonts w:eastAsiaTheme="minorHAnsi" w:cstheme="minorBidi"/>
          <w:sz w:val="28"/>
          <w:szCs w:val="28"/>
          <w:lang w:eastAsia="en-US"/>
        </w:rPr>
        <w:t xml:space="preserve"> роботи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41F75" w:rsidRPr="00BB1AFE" w:rsidRDefault="00341F75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13CBF" w:rsidRPr="00BB1AFE">
        <w:rPr>
          <w:rFonts w:eastAsiaTheme="minorHAnsi" w:cstheme="minorBidi"/>
          <w:sz w:val="28"/>
          <w:szCs w:val="28"/>
          <w:lang w:eastAsia="en-US"/>
        </w:rPr>
        <w:t xml:space="preserve">бути зазначено факт </w:t>
      </w:r>
      <w:r w:rsidRPr="00BB1AFE">
        <w:rPr>
          <w:rFonts w:eastAsiaTheme="minorHAnsi" w:cstheme="minorBidi"/>
          <w:sz w:val="28"/>
          <w:szCs w:val="28"/>
          <w:lang w:eastAsia="en-US"/>
        </w:rPr>
        <w:t>вирішення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поставлених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73F79" w:rsidRPr="00BB1AFE">
        <w:rPr>
          <w:rFonts w:eastAsiaTheme="minorHAnsi" w:cstheme="minorBidi"/>
          <w:sz w:val="28"/>
          <w:szCs w:val="28"/>
          <w:lang w:eastAsia="en-US"/>
        </w:rPr>
        <w:t xml:space="preserve">в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</w:t>
      </w:r>
      <w:r w:rsidR="00773F79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вдань.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поставлених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13CBF" w:rsidRPr="00BB1AFE">
        <w:rPr>
          <w:rFonts w:eastAsiaTheme="minorHAnsi" w:cstheme="minorBidi"/>
          <w:sz w:val="28"/>
          <w:szCs w:val="28"/>
          <w:lang w:eastAsia="en-US"/>
        </w:rPr>
        <w:t>пара</w:t>
      </w:r>
      <w:r w:rsidR="00213CBF" w:rsidRPr="00BB1AFE">
        <w:rPr>
          <w:rFonts w:eastAsiaTheme="minorHAnsi" w:cstheme="minorBidi"/>
          <w:sz w:val="28"/>
          <w:szCs w:val="28"/>
          <w:lang w:eastAsia="en-US"/>
        </w:rPr>
        <w:t>г</w:t>
      </w:r>
      <w:r w:rsidR="00213CBF" w:rsidRPr="00BB1AFE">
        <w:rPr>
          <w:rFonts w:eastAsiaTheme="minorHAnsi" w:cstheme="minorBidi"/>
          <w:sz w:val="28"/>
          <w:szCs w:val="28"/>
          <w:lang w:eastAsia="en-US"/>
        </w:rPr>
        <w:t xml:space="preserve">рафів змісту. Висновки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пронумеровані.</w:t>
      </w:r>
    </w:p>
    <w:p w:rsidR="0037516C" w:rsidRPr="00BB1AFE" w:rsidRDefault="0037516C">
      <w:pPr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br w:type="page"/>
      </w:r>
    </w:p>
    <w:p w:rsidR="001256AC" w:rsidRPr="00BB1AFE" w:rsidRDefault="001256AC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lastRenderedPageBreak/>
        <w:t>6.7. Список використаних джерел.</w:t>
      </w:r>
    </w:p>
    <w:p w:rsidR="001256AC" w:rsidRPr="00BB1AFE" w:rsidRDefault="001256AC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Список використаних джерел розміщується після висновків за наскрізною нумерацією. У списку повинні вказуватись лише джерела, які були безпосередньо використані автором при написанні роботи, а не всі джерела, переглянуті за темою роботи.</w:t>
      </w:r>
    </w:p>
    <w:p w:rsidR="001256AC" w:rsidRPr="00BB1AFE" w:rsidRDefault="001256AC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Список джерел розміщується в алфавітному порядку прізвищ перших авторів або заголовків.</w:t>
      </w:r>
    </w:p>
    <w:p w:rsidR="001256AC" w:rsidRPr="00BB1AFE" w:rsidRDefault="001256AC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Бібліографічний опис джерел складають відповідно до чинних стандартів з бібліотечної та видавничої справи. Бібліографічний опис оформлюється згідно з ДСТУ ГОСТ 7.1:2006 «Система стандартів з інформації, бібліотечної та видавничої справи. Бібліографічний запис. Бібліографічний опис. Загальні вимоги та правила складання».</w:t>
      </w:r>
    </w:p>
    <w:p w:rsidR="002E7847" w:rsidRPr="00BB1AFE" w:rsidRDefault="002E7847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CB7683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260EB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1256AC"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260EB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260EBD" w:rsidRPr="00BB1AFE">
        <w:rPr>
          <w:rFonts w:eastAsiaTheme="minorHAnsi" w:cstheme="minorBidi"/>
          <w:b/>
          <w:sz w:val="28"/>
          <w:szCs w:val="28"/>
          <w:lang w:eastAsia="en-US"/>
        </w:rPr>
        <w:t>Додатки</w:t>
      </w:r>
      <w:r w:rsidR="00213CBF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260EBD" w:rsidRPr="00BB1AFE" w:rsidRDefault="00260EBD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більш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детального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розкриття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E51194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рекомендується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ристовувати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13CBF" w:rsidRPr="00BB1AFE">
        <w:rPr>
          <w:rFonts w:eastAsiaTheme="minorHAnsi" w:cstheme="minorBidi"/>
          <w:sz w:val="28"/>
          <w:szCs w:val="28"/>
          <w:lang w:eastAsia="en-US"/>
        </w:rPr>
        <w:t>відносять</w:t>
      </w:r>
      <w:r w:rsidRPr="00BB1AFE">
        <w:rPr>
          <w:rFonts w:eastAsiaTheme="minorHAnsi" w:cstheme="minorBidi"/>
          <w:sz w:val="28"/>
          <w:szCs w:val="28"/>
          <w:lang w:eastAsia="en-US"/>
        </w:rPr>
        <w:t>:</w:t>
      </w:r>
    </w:p>
    <w:p w:rsidR="00260EBD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проміжні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математичні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доведення,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розрахунки;</w:t>
      </w:r>
    </w:p>
    <w:p w:rsidR="00260EBD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таблиці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допоміжних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цифрових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даних;</w:t>
      </w:r>
    </w:p>
    <w:p w:rsidR="00471E5E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використані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форми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фінансової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звітності;</w:t>
      </w:r>
    </w:p>
    <w:p w:rsidR="00260EBD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статистичні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таблиці;</w:t>
      </w:r>
    </w:p>
    <w:p w:rsidR="00260EBD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графіки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схеми;</w:t>
      </w:r>
    </w:p>
    <w:p w:rsidR="00260EBD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інструкції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методики,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як</w:t>
      </w:r>
      <w:r w:rsidR="001256AC"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використані</w:t>
      </w:r>
      <w:r w:rsidR="001256AC" w:rsidRPr="00BB1AFE">
        <w:rPr>
          <w:rFonts w:eastAsiaTheme="minorHAnsi" w:cstheme="minorBidi"/>
          <w:sz w:val="28"/>
          <w:szCs w:val="28"/>
          <w:lang w:val="uk-UA" w:eastAsia="en-US"/>
        </w:rPr>
        <w:t xml:space="preserve"> 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процесі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виконання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роботи;</w:t>
      </w:r>
    </w:p>
    <w:p w:rsidR="00260EBD" w:rsidRPr="00BB1AFE" w:rsidRDefault="00260EBD" w:rsidP="00B82B09">
      <w:pPr>
        <w:pStyle w:val="af4"/>
        <w:numPr>
          <w:ilvl w:val="0"/>
          <w:numId w:val="9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ілюстрації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допоміжного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характеру.</w:t>
      </w:r>
    </w:p>
    <w:p w:rsidR="009C5E69" w:rsidRPr="00BB1AFE" w:rsidRDefault="009C5E69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51F87" w:rsidRPr="00BB1AFE" w:rsidRDefault="00151F87" w:rsidP="002E784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A71E3F" w:rsidP="00151F87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7. ПОРЯДОК ВИКОНАННЯ КУРСОВОЇ РОБОТИ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73F79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A71E3F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773F79" w:rsidRPr="00BB1AFE">
        <w:rPr>
          <w:rFonts w:eastAsiaTheme="minorHAnsi" w:cstheme="minorBidi"/>
          <w:sz w:val="28"/>
          <w:szCs w:val="28"/>
          <w:lang w:eastAsia="en-US"/>
        </w:rPr>
        <w:t xml:space="preserve"> роботи </w:t>
      </w:r>
      <w:r w:rsidRPr="00BB1AFE">
        <w:rPr>
          <w:rFonts w:eastAsiaTheme="minorHAnsi" w:cstheme="minorBidi"/>
          <w:sz w:val="28"/>
          <w:szCs w:val="28"/>
          <w:lang w:eastAsia="en-US"/>
        </w:rPr>
        <w:t>відбувається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дотриманням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строків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розробляється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F4839" w:rsidRPr="00BB1AFE">
        <w:rPr>
          <w:rFonts w:eastAsiaTheme="minorHAnsi" w:cstheme="minorBidi"/>
          <w:sz w:val="28"/>
          <w:szCs w:val="28"/>
          <w:lang w:eastAsia="en-US"/>
        </w:rPr>
        <w:t>графік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F4839" w:rsidRPr="00BB1AFE">
        <w:rPr>
          <w:rFonts w:eastAsiaTheme="minorHAnsi" w:cstheme="minorBidi"/>
          <w:sz w:val="28"/>
          <w:szCs w:val="28"/>
          <w:lang w:eastAsia="en-US"/>
        </w:rPr>
        <w:t>виконання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F4839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Починати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</w:t>
      </w:r>
      <w:r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Pr="00BB1AFE">
        <w:rPr>
          <w:rFonts w:eastAsiaTheme="minorHAnsi" w:cstheme="minorBidi"/>
          <w:sz w:val="28"/>
          <w:szCs w:val="28"/>
          <w:lang w:eastAsia="en-US"/>
        </w:rPr>
        <w:t>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монографій,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ста</w:t>
      </w:r>
      <w:r w:rsidRPr="00BB1AFE">
        <w:rPr>
          <w:rFonts w:eastAsiaTheme="minorHAnsi" w:cstheme="minorBidi"/>
          <w:sz w:val="28"/>
          <w:szCs w:val="28"/>
          <w:lang w:eastAsia="en-US"/>
        </w:rPr>
        <w:t>т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ей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журналах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періодичн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виданнях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цього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користуватися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каталогом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бібліотеки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мережею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503EBE" w:rsidRPr="00BB1AFE">
        <w:rPr>
          <w:rFonts w:eastAsiaTheme="minorHAnsi" w:cstheme="minorBidi"/>
          <w:sz w:val="28"/>
          <w:szCs w:val="28"/>
          <w:lang w:eastAsia="en-US"/>
        </w:rPr>
        <w:t>Інтернет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перегляду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каталогу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список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всіх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обраною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темою.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вивчення</w:t>
      </w:r>
      <w:r w:rsidR="0091349A" w:rsidRPr="00BB1AFE">
        <w:rPr>
          <w:rFonts w:eastAsiaTheme="minorHAnsi" w:cstheme="minorBidi"/>
          <w:sz w:val="28"/>
          <w:szCs w:val="28"/>
          <w:lang w:eastAsia="en-US"/>
        </w:rPr>
        <w:t xml:space="preserve"> та 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</w:t>
      </w:r>
      <w:r w:rsidR="00EB13F0" w:rsidRPr="00BB1AFE">
        <w:rPr>
          <w:rFonts w:eastAsiaTheme="minorHAnsi" w:cstheme="minorBidi"/>
          <w:sz w:val="28"/>
          <w:szCs w:val="28"/>
          <w:lang w:eastAsia="en-US"/>
        </w:rPr>
        <w:t>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B13F0" w:rsidRPr="00BB1AFE">
        <w:rPr>
          <w:rFonts w:eastAsiaTheme="minorHAnsi" w:cstheme="minorBidi"/>
          <w:sz w:val="28"/>
          <w:szCs w:val="28"/>
          <w:lang w:eastAsia="en-US"/>
        </w:rPr>
        <w:t>теоретичної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B13F0" w:rsidRPr="00BB1AFE">
        <w:rPr>
          <w:rFonts w:eastAsiaTheme="minorHAnsi" w:cstheme="minorBidi"/>
          <w:sz w:val="28"/>
          <w:szCs w:val="28"/>
          <w:lang w:eastAsia="en-US"/>
        </w:rPr>
        <w:t>частини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B13F0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F8779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8309FC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Потім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82CA9"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приступає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цього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ристовуються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збірники,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звітні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підприємств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організацій</w:t>
      </w:r>
      <w:r w:rsidR="0091349A" w:rsidRPr="00BB1AFE">
        <w:rPr>
          <w:rFonts w:eastAsiaTheme="minorHAnsi" w:cstheme="minorBidi"/>
          <w:sz w:val="28"/>
          <w:szCs w:val="28"/>
          <w:lang w:eastAsia="en-US"/>
        </w:rPr>
        <w:t xml:space="preserve"> т</w:t>
      </w:r>
      <w:r w:rsidR="0091349A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91349A"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 xml:space="preserve"> Статистичні дані повинні бути зібрані мінімум за 3-5 останніх років.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закінчення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 xml:space="preserve">статистичного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груп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Pr="00BB1AFE">
        <w:rPr>
          <w:rFonts w:eastAsiaTheme="minorHAnsi" w:cstheme="minorBidi"/>
          <w:sz w:val="28"/>
          <w:szCs w:val="28"/>
          <w:lang w:eastAsia="en-US"/>
        </w:rPr>
        <w:t>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1349A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 xml:space="preserve">, що передбачає побудову </w:t>
      </w:r>
      <w:r w:rsidRPr="00BB1AFE">
        <w:rPr>
          <w:rFonts w:eastAsiaTheme="minorHAnsi" w:cstheme="minorBidi"/>
          <w:sz w:val="28"/>
          <w:szCs w:val="28"/>
          <w:lang w:eastAsia="en-US"/>
        </w:rPr>
        <w:t>графік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>ів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>схем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 xml:space="preserve"> 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діаграм.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</w:t>
      </w:r>
      <w:r w:rsidRPr="00BB1AFE">
        <w:rPr>
          <w:rFonts w:eastAsiaTheme="minorHAnsi" w:cstheme="minorBidi"/>
          <w:sz w:val="28"/>
          <w:szCs w:val="28"/>
          <w:lang w:eastAsia="en-US"/>
        </w:rPr>
        <w:t>ь</w:t>
      </w:r>
      <w:r w:rsidRPr="00BB1AFE">
        <w:rPr>
          <w:rFonts w:eastAsiaTheme="minorHAnsi" w:cstheme="minorBidi"/>
          <w:sz w:val="28"/>
          <w:szCs w:val="28"/>
          <w:lang w:eastAsia="en-US"/>
        </w:rPr>
        <w:t>тати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наступних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також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обґрунтування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пропозицій.</w:t>
      </w:r>
    </w:p>
    <w:p w:rsidR="003D18CD" w:rsidRPr="00BB1AFE" w:rsidRDefault="00CA2869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першому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варіанті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F8779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таблицями,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графіками,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рисунк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додатками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 xml:space="preserve">науковому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керівник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незброшурованому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вигляді.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повідно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зауважень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вказівок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керівника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вносить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виправлення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допо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F8779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lastRenderedPageBreak/>
        <w:t>Остаточний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варіант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зшивається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</w:t>
      </w:r>
      <w:r w:rsidR="008309FC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реценз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Pr="00BB1AFE">
        <w:rPr>
          <w:rFonts w:eastAsiaTheme="minorHAnsi" w:cstheme="minorBidi"/>
          <w:sz w:val="28"/>
          <w:szCs w:val="28"/>
          <w:lang w:eastAsia="en-US"/>
        </w:rPr>
        <w:t>вання.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допускаються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стилістичні,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орфографічні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граматичні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помилки.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Терміни,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 xml:space="preserve">вживаються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 xml:space="preserve">мають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загальноприйнятим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 xml:space="preserve">для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Pr="00BB1AFE">
        <w:rPr>
          <w:rFonts w:eastAsiaTheme="minorHAnsi" w:cstheme="minorBidi"/>
          <w:sz w:val="28"/>
          <w:szCs w:val="28"/>
          <w:lang w:eastAsia="en-US"/>
        </w:rPr>
        <w:t>ков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>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допускається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зворотів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розмовної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мови,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техніц</w:t>
      </w:r>
      <w:r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змів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професіоналізмів.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>Крім того, не допускається виклад матеріалу робот</w:t>
      </w:r>
      <w:r w:rsidR="00F8779D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 xml:space="preserve"> від першої особи, тобто с</w:t>
      </w:r>
      <w:r w:rsidRPr="00BB1AFE">
        <w:rPr>
          <w:rFonts w:eastAsiaTheme="minorHAnsi" w:cstheme="minorBidi"/>
          <w:sz w:val="28"/>
          <w:szCs w:val="28"/>
          <w:lang w:eastAsia="en-US"/>
        </w:rPr>
        <w:t>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уникати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>виразів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sz w:val="28"/>
          <w:szCs w:val="28"/>
          <w:lang w:eastAsia="en-US"/>
        </w:rPr>
        <w:t>я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sz w:val="28"/>
          <w:szCs w:val="28"/>
          <w:lang w:eastAsia="en-US"/>
        </w:rPr>
        <w:t>мною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думку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A7608A" w:rsidRPr="00BB1AFE">
        <w:rPr>
          <w:rFonts w:eastAsiaTheme="minorHAnsi" w:cstheme="minorBidi"/>
          <w:sz w:val="28"/>
          <w:szCs w:val="28"/>
          <w:lang w:eastAsia="en-US"/>
        </w:rPr>
        <w:t>, «вважаю», «хочу зауважити»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тощо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56B9C" w:rsidRPr="00BB1AFE" w:rsidRDefault="00356B9C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56B9C" w:rsidRPr="00BB1AFE" w:rsidRDefault="008D3418" w:rsidP="00151F87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8. ПОРЯДОК ОФОРМЛЕННЯ КУРСОВОЇ РОБОТИ</w:t>
      </w:r>
    </w:p>
    <w:p w:rsidR="00356B9C" w:rsidRPr="00BB1AFE" w:rsidRDefault="00356B9C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A370EB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.1.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Загальні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вимоги</w:t>
      </w:r>
      <w:r w:rsidR="006829D0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300EC4" w:rsidRPr="00BB1AFE" w:rsidRDefault="00773F79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8D3418" w:rsidRPr="00BB1AFE">
        <w:rPr>
          <w:rFonts w:eastAsiaTheme="minorHAnsi" w:cstheme="minorBidi"/>
          <w:sz w:val="28"/>
          <w:szCs w:val="28"/>
          <w:lang w:eastAsia="en-US"/>
        </w:rPr>
        <w:t>урсову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роботу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друкують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допомогою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принтера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одній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стороні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аркушу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білого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паперу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формату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А4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(210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>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297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мм),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(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30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рядків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сторінці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).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Друков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виконується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шрифтом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Times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New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Roman,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розмір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шрифту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основного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14,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назв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1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4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Стиль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–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нормальний,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вирівнювання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шириною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сторінки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абзацним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відступом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1,</w:t>
      </w:r>
      <w:r w:rsidR="002539ED" w:rsidRPr="00BB1AFE">
        <w:rPr>
          <w:rFonts w:eastAsiaTheme="minorHAnsi" w:cstheme="minorBidi"/>
          <w:sz w:val="28"/>
          <w:szCs w:val="28"/>
          <w:lang w:eastAsia="en-US"/>
        </w:rPr>
        <w:t>2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5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см.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Міжрядковий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інтервал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1,5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>(д</w:t>
      </w:r>
      <w:r w:rsidR="00E23C8A" w:rsidRPr="00BB1AFE">
        <w:rPr>
          <w:rFonts w:eastAsiaTheme="minorHAnsi" w:cstheme="minorBidi"/>
          <w:sz w:val="28"/>
          <w:szCs w:val="28"/>
          <w:lang w:eastAsia="en-US"/>
        </w:rPr>
        <w:t>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966B3" w:rsidRPr="00BB1AFE">
        <w:rPr>
          <w:rFonts w:eastAsiaTheme="minorHAnsi" w:cstheme="minorBidi"/>
          <w:sz w:val="28"/>
          <w:szCs w:val="28"/>
          <w:lang w:eastAsia="en-US"/>
        </w:rPr>
        <w:t>6</w:t>
      </w:r>
      <w:r w:rsidR="00E23C8A" w:rsidRPr="00BB1AFE">
        <w:rPr>
          <w:rFonts w:eastAsiaTheme="minorHAnsi" w:cstheme="minorBidi"/>
          <w:sz w:val="28"/>
          <w:szCs w:val="28"/>
          <w:lang w:eastAsia="en-US"/>
        </w:rPr>
        <w:t>)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Загальний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обсяг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(без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додатків)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становити</w:t>
      </w:r>
      <w:r w:rsidR="009E510B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966B3" w:rsidRPr="00BB1AFE">
        <w:rPr>
          <w:rFonts w:eastAsiaTheme="minorHAnsi" w:cstheme="minorBidi"/>
          <w:sz w:val="28"/>
          <w:szCs w:val="28"/>
          <w:lang w:eastAsia="en-US"/>
        </w:rPr>
        <w:t>40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-</w:t>
      </w:r>
      <w:r w:rsidR="00D966B3" w:rsidRPr="00BB1AFE">
        <w:rPr>
          <w:rFonts w:eastAsiaTheme="minorHAnsi" w:cstheme="minorBidi"/>
          <w:sz w:val="28"/>
          <w:szCs w:val="28"/>
          <w:lang w:eastAsia="en-US"/>
        </w:rPr>
        <w:t>4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5</w:t>
      </w:r>
      <w:r w:rsidR="00D966B3" w:rsidRPr="00BB1AFE">
        <w:rPr>
          <w:rFonts w:eastAsiaTheme="minorHAnsi" w:cstheme="minorBidi"/>
          <w:sz w:val="28"/>
          <w:szCs w:val="28"/>
          <w:lang w:eastAsia="en-US"/>
        </w:rPr>
        <w:t xml:space="preserve"> сторінок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 xml:space="preserve"> (додаток </w:t>
      </w:r>
      <w:r w:rsidR="00D966B3" w:rsidRPr="00BB1AFE">
        <w:rPr>
          <w:rFonts w:eastAsiaTheme="minorHAnsi" w:cstheme="minorBidi"/>
          <w:sz w:val="28"/>
          <w:szCs w:val="28"/>
          <w:lang w:eastAsia="en-US"/>
        </w:rPr>
        <w:t>3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)</w:t>
      </w:r>
      <w:r w:rsidR="00300EC4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чітко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виділені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абзаци.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друкувати,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залишаючи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64840" w:rsidRPr="00BB1AFE">
        <w:rPr>
          <w:rFonts w:eastAsiaTheme="minorHAnsi" w:cstheme="minorBidi"/>
          <w:sz w:val="28"/>
          <w:szCs w:val="28"/>
          <w:lang w:eastAsia="en-US"/>
        </w:rPr>
        <w:t>поля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розмірів: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лів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30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верхн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20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нижн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F581A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20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мм.</w:t>
      </w:r>
      <w:r w:rsidR="006B55F3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Шрифт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чітким,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чорного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кольору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середньої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жирності.</w:t>
      </w:r>
    </w:p>
    <w:p w:rsidR="00C86423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Заголовки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структурних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A361E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6411B5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«ЗМІСТ»,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«ВСТУП»,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«РО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Pr="00BB1AFE">
        <w:rPr>
          <w:rFonts w:eastAsiaTheme="minorHAnsi" w:cstheme="minorBidi"/>
          <w:sz w:val="28"/>
          <w:szCs w:val="28"/>
          <w:lang w:eastAsia="en-US"/>
        </w:rPr>
        <w:t>ДІЛ»,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«ВИСНОВКИ»,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«СПИСОК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«ДОДАТКИ»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великими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40EFF" w:rsidRPr="00BB1AFE">
        <w:rPr>
          <w:rFonts w:eastAsiaTheme="minorHAnsi" w:cstheme="minorBidi"/>
          <w:sz w:val="28"/>
          <w:szCs w:val="28"/>
          <w:lang w:eastAsia="en-US"/>
        </w:rPr>
        <w:t xml:space="preserve">жирними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симетрично</w:t>
      </w:r>
      <w:r w:rsidR="006B55F3" w:rsidRPr="00BB1AFE">
        <w:rPr>
          <w:rFonts w:eastAsiaTheme="minorHAnsi" w:cstheme="minorBidi"/>
          <w:sz w:val="28"/>
          <w:szCs w:val="28"/>
          <w:lang w:eastAsia="en-US"/>
        </w:rPr>
        <w:t xml:space="preserve"> (по центру)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Заголо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Pr="00BB1AFE">
        <w:rPr>
          <w:rFonts w:eastAsiaTheme="minorHAnsi" w:cstheme="minorBidi"/>
          <w:sz w:val="28"/>
          <w:szCs w:val="28"/>
          <w:lang w:eastAsia="en-US"/>
        </w:rPr>
        <w:t>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6B55F3" w:rsidRPr="00BB1AFE">
        <w:rPr>
          <w:rFonts w:eastAsiaTheme="minorHAnsi" w:cstheme="minorBidi"/>
          <w:sz w:val="28"/>
          <w:szCs w:val="28"/>
          <w:lang w:eastAsia="en-US"/>
        </w:rPr>
        <w:t>араграфів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маленькими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40EFF" w:rsidRPr="00BB1AFE">
        <w:rPr>
          <w:rFonts w:eastAsiaTheme="minorHAnsi" w:cstheme="minorBidi"/>
          <w:sz w:val="28"/>
          <w:szCs w:val="28"/>
          <w:lang w:eastAsia="en-US"/>
        </w:rPr>
        <w:t xml:space="preserve">жирними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(крім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першої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великої)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Pr="00BB1AFE">
        <w:rPr>
          <w:rFonts w:eastAsiaTheme="minorHAnsi" w:cstheme="minorBidi"/>
          <w:sz w:val="28"/>
          <w:szCs w:val="28"/>
          <w:lang w:eastAsia="en-US"/>
        </w:rPr>
        <w:t>зацного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відступу.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кінці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заголовка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ставиться.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Відстань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заголовками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попереднім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текстом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повинна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дорівнювати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2-м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40EFF" w:rsidRPr="00BB1AFE">
        <w:rPr>
          <w:rFonts w:eastAsiaTheme="minorHAnsi" w:cstheme="minorBidi"/>
          <w:sz w:val="28"/>
          <w:szCs w:val="28"/>
          <w:lang w:eastAsia="en-US"/>
        </w:rPr>
        <w:t xml:space="preserve">міжрядковим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інтервалам,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40EFF" w:rsidRPr="00BB1AFE">
        <w:rPr>
          <w:rFonts w:eastAsiaTheme="minorHAnsi" w:cstheme="minorBidi"/>
          <w:sz w:val="28"/>
          <w:szCs w:val="28"/>
          <w:lang w:eastAsia="en-US"/>
        </w:rPr>
        <w:t xml:space="preserve">назвою і наступним текстом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–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40EFF" w:rsidRPr="00BB1AFE">
        <w:rPr>
          <w:rFonts w:eastAsiaTheme="minorHAnsi" w:cstheme="minorBidi"/>
          <w:sz w:val="28"/>
          <w:szCs w:val="28"/>
          <w:lang w:eastAsia="en-US"/>
        </w:rPr>
        <w:t xml:space="preserve">1-му міжрядковому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інтервалу</w:t>
      </w:r>
      <w:r w:rsidR="006411B5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C86423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Зразок оформлення заголовків структурних частин к</w:t>
      </w:r>
      <w:r w:rsidR="006411B5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роботи наведено у </w:t>
      </w:r>
      <w:r w:rsidR="00D90151" w:rsidRPr="00BB1AFE">
        <w:rPr>
          <w:rFonts w:eastAsiaTheme="minorHAnsi" w:cstheme="minorBidi"/>
          <w:sz w:val="28"/>
          <w:szCs w:val="28"/>
          <w:lang w:eastAsia="en-US"/>
        </w:rPr>
        <w:t>додатк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D90151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A132B" w:rsidRPr="00BB1AFE">
        <w:rPr>
          <w:rFonts w:eastAsiaTheme="minorHAnsi" w:cstheme="minorBidi"/>
          <w:sz w:val="28"/>
          <w:szCs w:val="28"/>
          <w:lang w:eastAsia="en-US"/>
        </w:rPr>
        <w:t>6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Кожний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90151" w:rsidRPr="00BB1AFE">
        <w:rPr>
          <w:rFonts w:eastAsiaTheme="minorHAnsi" w:cstheme="minorBidi"/>
          <w:sz w:val="28"/>
          <w:szCs w:val="28"/>
          <w:lang w:eastAsia="en-US"/>
        </w:rPr>
        <w:t xml:space="preserve">слід </w:t>
      </w:r>
      <w:r w:rsidRPr="00BB1AFE">
        <w:rPr>
          <w:rFonts w:eastAsiaTheme="minorHAnsi" w:cstheme="minorBidi"/>
          <w:sz w:val="28"/>
          <w:szCs w:val="28"/>
          <w:lang w:eastAsia="en-US"/>
        </w:rPr>
        <w:t>розпочинати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</w:t>
      </w:r>
      <w:r w:rsidR="00D90151" w:rsidRPr="00BB1AFE">
        <w:rPr>
          <w:rFonts w:eastAsiaTheme="minorHAnsi" w:cstheme="minorBidi"/>
          <w:sz w:val="28"/>
          <w:szCs w:val="28"/>
          <w:lang w:eastAsia="en-US"/>
        </w:rPr>
        <w:t xml:space="preserve">. </w:t>
      </w:r>
      <w:r w:rsidRPr="00BB1AFE">
        <w:rPr>
          <w:rFonts w:eastAsiaTheme="minorHAnsi" w:cstheme="minorBidi"/>
          <w:sz w:val="28"/>
          <w:szCs w:val="28"/>
          <w:lang w:eastAsia="en-US"/>
        </w:rPr>
        <w:t>Новий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D90151" w:rsidRPr="00BB1AFE">
        <w:rPr>
          <w:rFonts w:eastAsiaTheme="minorHAnsi" w:cstheme="minorBidi"/>
          <w:sz w:val="28"/>
          <w:szCs w:val="28"/>
          <w:lang w:eastAsia="en-US"/>
        </w:rPr>
        <w:t xml:space="preserve">араграф розділу </w:t>
      </w:r>
      <w:r w:rsidRPr="00BB1AFE">
        <w:rPr>
          <w:rFonts w:eastAsiaTheme="minorHAnsi" w:cstheme="minorBidi"/>
          <w:sz w:val="28"/>
          <w:szCs w:val="28"/>
          <w:lang w:eastAsia="en-US"/>
        </w:rPr>
        <w:t>починається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сторінці,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закінчено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попередній.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A370EB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8.2</w:t>
      </w:r>
      <w:r w:rsidR="008C622C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Нумерація</w:t>
      </w:r>
      <w:r w:rsidR="00DA494B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471E5E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Нумерацію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сторінок,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8C622C" w:rsidRPr="00BB1AFE">
        <w:rPr>
          <w:rFonts w:eastAsiaTheme="minorHAnsi" w:cstheme="minorBidi"/>
          <w:sz w:val="28"/>
          <w:szCs w:val="28"/>
          <w:lang w:eastAsia="en-US"/>
        </w:rPr>
        <w:t>араграфів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рисунків,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арабськими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цифрами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A5AB1" w:rsidRPr="00BB1AFE">
        <w:rPr>
          <w:rFonts w:eastAsiaTheme="minorHAnsi" w:cstheme="minorBidi"/>
          <w:sz w:val="28"/>
          <w:szCs w:val="28"/>
          <w:lang w:eastAsia="en-US"/>
        </w:rPr>
        <w:t>знака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«№».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Першою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AA132B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титульний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аркуш,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включають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загальної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титульному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аркуші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8C622C" w:rsidRPr="00BB1AFE">
        <w:rPr>
          <w:rFonts w:eastAsiaTheme="minorHAnsi" w:cstheme="minorBidi"/>
          <w:sz w:val="28"/>
          <w:szCs w:val="28"/>
          <w:lang w:eastAsia="en-US"/>
        </w:rPr>
        <w:t>иться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A132B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ціночний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A219E" w:rsidRPr="00BB1AFE">
        <w:rPr>
          <w:rFonts w:eastAsiaTheme="minorHAnsi" w:cstheme="minorBidi"/>
          <w:sz w:val="28"/>
          <w:szCs w:val="28"/>
          <w:lang w:eastAsia="en-US"/>
        </w:rPr>
        <w:t>бланк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загальний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рахунок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включають.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Другою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рінкою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вважати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проставляють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верхньому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куті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кінці.</w:t>
      </w:r>
    </w:p>
    <w:p w:rsidR="00471E5E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lastRenderedPageBreak/>
        <w:t>Такі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структурні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ВСТУП,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СПИСОК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тобто,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Pr="00BB1AFE">
        <w:rPr>
          <w:rFonts w:eastAsiaTheme="minorHAnsi" w:cstheme="minorBidi"/>
          <w:sz w:val="28"/>
          <w:szCs w:val="28"/>
          <w:lang w:eastAsia="en-US"/>
        </w:rPr>
        <w:t>кувати: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«1.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ВСТУП»,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«РОЗДІЛ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5.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ВИСНОВКИ».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ставлять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слова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«РОЗДІЛ»,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ставлять,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потім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рядка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заголовок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 xml:space="preserve">араграфи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межах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>ара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>г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>рафу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>араграфу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влять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кінці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>араграф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стояти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наприклад: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«2.3.»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(третій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>араграф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другого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розділу).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A370EB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8.3</w:t>
      </w:r>
      <w:r w:rsidR="00C32806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Ілюстрації</w:t>
      </w:r>
      <w:r w:rsidR="00C32806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3D18CD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Ілюструють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73F79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6D46DD" w:rsidRPr="00BB1AFE">
        <w:rPr>
          <w:rFonts w:eastAsiaTheme="minorHAnsi" w:cstheme="minorBidi"/>
          <w:sz w:val="28"/>
          <w:szCs w:val="28"/>
          <w:lang w:eastAsia="en-US"/>
        </w:rPr>
        <w:t>урсову</w:t>
      </w:r>
      <w:r w:rsidR="00773F79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D46DD" w:rsidRPr="00BB1AFE">
        <w:rPr>
          <w:rFonts w:eastAsiaTheme="minorHAnsi" w:cstheme="minorBidi"/>
          <w:sz w:val="28"/>
          <w:szCs w:val="28"/>
          <w:lang w:eastAsia="en-US"/>
        </w:rPr>
        <w:t>роботу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виходячи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певного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загального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задуму,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рет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льно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ду</w:t>
      </w:r>
      <w:r w:rsidRPr="00BB1AFE">
        <w:rPr>
          <w:rFonts w:eastAsiaTheme="minorHAnsi" w:cstheme="minorBidi"/>
          <w:sz w:val="28"/>
          <w:szCs w:val="28"/>
          <w:lang w:eastAsia="en-US"/>
        </w:rPr>
        <w:t>маним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тематичним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планом,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допомагає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уникнути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випа</w:t>
      </w:r>
      <w:r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Pr="00BB1AFE">
        <w:rPr>
          <w:rFonts w:eastAsiaTheme="minorHAnsi" w:cstheme="minorBidi"/>
          <w:sz w:val="28"/>
          <w:szCs w:val="28"/>
          <w:lang w:eastAsia="en-US"/>
        </w:rPr>
        <w:t>кових,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язаних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другорядними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деталями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дати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32806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ілюстрації.</w:t>
      </w:r>
    </w:p>
    <w:p w:rsidR="00C07913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Ілюстрації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>діаграми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>графіки, схеми</w:t>
      </w:r>
      <w:r w:rsidRPr="00BB1AFE">
        <w:rPr>
          <w:rFonts w:eastAsiaTheme="minorHAnsi" w:cstheme="minorBidi"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безпосередньо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вони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згадані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вперше,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наступній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сторінці.</w:t>
      </w:r>
    </w:p>
    <w:p w:rsidR="00C670E1" w:rsidRPr="00BB1AFE" w:rsidRDefault="003D18CD" w:rsidP="00151F8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Ілюстрації,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>займають окрему повну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 xml:space="preserve"> (формат А4)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>розм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C670E1" w:rsidRPr="00BB1AFE">
        <w:rPr>
          <w:rFonts w:eastAsiaTheme="minorHAnsi" w:cstheme="minorBidi"/>
          <w:sz w:val="28"/>
          <w:szCs w:val="28"/>
          <w:lang w:eastAsia="en-US"/>
        </w:rPr>
        <w:t>щують у додатках.</w:t>
      </w:r>
    </w:p>
    <w:p w:rsidR="00EC52F1" w:rsidRPr="00BB1AFE" w:rsidRDefault="003D18C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Ілюстрації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позначають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словом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«Рис.»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межах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Pr="00BB1AFE">
        <w:rPr>
          <w:rFonts w:eastAsiaTheme="minorHAnsi" w:cstheme="minorBidi"/>
          <w:sz w:val="28"/>
          <w:szCs w:val="28"/>
          <w:lang w:eastAsia="en-US"/>
        </w:rPr>
        <w:t>ділу,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виключенням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додатках.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ілюстрації,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ставит</w:t>
      </w:r>
      <w:r w:rsidRPr="00BB1AFE">
        <w:rPr>
          <w:rFonts w:eastAsiaTheme="minorHAnsi" w:cstheme="minorBidi"/>
          <w:sz w:val="28"/>
          <w:szCs w:val="28"/>
          <w:lang w:eastAsia="en-US"/>
        </w:rPr>
        <w:t>ь</w:t>
      </w:r>
      <w:r w:rsidRPr="00BB1AFE">
        <w:rPr>
          <w:rFonts w:eastAsiaTheme="minorHAnsi" w:cstheme="minorBidi"/>
          <w:sz w:val="28"/>
          <w:szCs w:val="28"/>
          <w:lang w:eastAsia="en-US"/>
        </w:rPr>
        <w:t>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крапка.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Наприклад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>«Р</w:t>
      </w:r>
      <w:r w:rsidRPr="00BB1AFE">
        <w:rPr>
          <w:rFonts w:eastAsiaTheme="minorHAnsi" w:cstheme="minorBidi"/>
          <w:sz w:val="28"/>
          <w:szCs w:val="28"/>
          <w:lang w:eastAsia="en-US"/>
        </w:rPr>
        <w:t>ис.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1.2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16D96" w:rsidRPr="00BB1AFE">
        <w:rPr>
          <w:rFonts w:eastAsiaTheme="minorHAnsi" w:cstheme="minorBidi"/>
          <w:sz w:val="28"/>
          <w:szCs w:val="28"/>
          <w:lang w:eastAsia="en-US"/>
        </w:rPr>
        <w:t xml:space="preserve">означає </w:t>
      </w:r>
      <w:r w:rsidRPr="00BB1AFE">
        <w:rPr>
          <w:rFonts w:eastAsiaTheme="minorHAnsi" w:cstheme="minorBidi"/>
          <w:sz w:val="28"/>
          <w:szCs w:val="28"/>
          <w:lang w:eastAsia="en-US"/>
        </w:rPr>
        <w:t>другий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рисунок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першого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ілюстрації,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пояснювальні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підписи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розмішують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єю.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їхніх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номерів.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Наприклад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B05FD9" w:rsidRPr="00BB1AFE">
        <w:rPr>
          <w:rFonts w:eastAsiaTheme="minorHAnsi" w:cstheme="minorBidi"/>
          <w:sz w:val="28"/>
          <w:szCs w:val="28"/>
          <w:lang w:eastAsia="en-US"/>
        </w:rPr>
        <w:t>Рис.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3F93" w:rsidRPr="00BB1AFE">
        <w:rPr>
          <w:rFonts w:eastAsiaTheme="minorHAnsi" w:cstheme="minorBidi"/>
          <w:sz w:val="28"/>
          <w:szCs w:val="28"/>
          <w:lang w:eastAsia="en-US"/>
        </w:rPr>
        <w:t>1.2</w:t>
      </w:r>
      <w:r w:rsidR="009E4F00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3F93" w:rsidRPr="00BB1AFE">
        <w:rPr>
          <w:rFonts w:eastAsiaTheme="minorHAnsi" w:cstheme="minorBidi"/>
          <w:sz w:val="28"/>
          <w:szCs w:val="28"/>
          <w:lang w:eastAsia="en-US"/>
        </w:rPr>
        <w:t>Схема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3F93" w:rsidRPr="00BB1AFE">
        <w:rPr>
          <w:rFonts w:eastAsiaTheme="minorHAnsi" w:cstheme="minorBidi"/>
          <w:sz w:val="28"/>
          <w:szCs w:val="28"/>
          <w:lang w:eastAsia="en-US"/>
        </w:rPr>
        <w:t>іпотечних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3F93" w:rsidRPr="00BB1AFE">
        <w:rPr>
          <w:rFonts w:eastAsiaTheme="minorHAnsi" w:cstheme="minorBidi"/>
          <w:sz w:val="28"/>
          <w:szCs w:val="28"/>
          <w:lang w:eastAsia="en-US"/>
        </w:rPr>
        <w:t>ризиків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3F93" w:rsidRPr="00BB1AFE">
        <w:rPr>
          <w:rFonts w:eastAsiaTheme="minorHAnsi" w:cstheme="minorBidi"/>
          <w:sz w:val="28"/>
          <w:szCs w:val="28"/>
          <w:lang w:eastAsia="en-US"/>
        </w:rPr>
        <w:t>банку-кредитора</w:t>
      </w:r>
      <w:r w:rsidR="00EC52F1" w:rsidRPr="00BB1AFE">
        <w:rPr>
          <w:rFonts w:eastAsiaTheme="minorHAnsi" w:cstheme="minorBidi"/>
          <w:sz w:val="28"/>
          <w:szCs w:val="28"/>
          <w:lang w:eastAsia="en-US"/>
        </w:rPr>
        <w:t>».</w:t>
      </w:r>
    </w:p>
    <w:p w:rsidR="00C673E5" w:rsidRPr="00BB1AFE" w:rsidRDefault="00C673E5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доповнюють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пояснювальними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(підрису</w:t>
      </w: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Pr="00BB1AFE">
        <w:rPr>
          <w:rFonts w:eastAsiaTheme="minorHAnsi" w:cstheme="minorBidi"/>
          <w:sz w:val="28"/>
          <w:szCs w:val="28"/>
          <w:lang w:eastAsia="en-US"/>
        </w:rPr>
        <w:t>ковий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підпис).</w:t>
      </w:r>
    </w:p>
    <w:p w:rsidR="00C673E5" w:rsidRPr="00BB1AFE" w:rsidRDefault="00C673E5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звичайним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шрифтом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абзацного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відст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Pr="00BB1AFE">
        <w:rPr>
          <w:rFonts w:eastAsiaTheme="minorHAnsi" w:cstheme="minorBidi"/>
          <w:sz w:val="28"/>
          <w:szCs w:val="28"/>
          <w:lang w:eastAsia="en-US"/>
        </w:rPr>
        <w:t>пу.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рисунок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було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створено.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взята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авторських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змін,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квадратних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дужках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Наприклад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sz w:val="28"/>
          <w:szCs w:val="28"/>
          <w:lang w:eastAsia="en-US"/>
        </w:rPr>
        <w:t>Рис.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1.2.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Схема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іпоте</w:t>
      </w:r>
      <w:r w:rsidRPr="00BB1AFE">
        <w:rPr>
          <w:rFonts w:eastAsiaTheme="minorHAnsi" w:cstheme="minorBidi"/>
          <w:sz w:val="28"/>
          <w:szCs w:val="28"/>
          <w:lang w:eastAsia="en-US"/>
        </w:rPr>
        <w:t>ч</w:t>
      </w:r>
      <w:r w:rsidRPr="00BB1AFE">
        <w:rPr>
          <w:rFonts w:eastAsiaTheme="minorHAnsi" w:cstheme="minorBidi"/>
          <w:sz w:val="28"/>
          <w:szCs w:val="28"/>
          <w:lang w:eastAsia="en-US"/>
        </w:rPr>
        <w:t>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ризиків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банку-кредитора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[2,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с.5]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складена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кількох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</w:t>
      </w:r>
      <w:r w:rsidR="00EC1543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відповідно</w:t>
      </w:r>
      <w:r w:rsidR="00EC1543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робиться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насту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Pr="00BB1AFE">
        <w:rPr>
          <w:rFonts w:eastAsiaTheme="minorHAnsi" w:cstheme="minorBidi"/>
          <w:sz w:val="28"/>
          <w:szCs w:val="28"/>
          <w:lang w:eastAsia="en-US"/>
        </w:rPr>
        <w:t>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рядку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назви.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Наприклад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i/>
          <w:sz w:val="28"/>
          <w:szCs w:val="28"/>
          <w:lang w:eastAsia="en-US"/>
        </w:rPr>
        <w:t>Джерело</w:t>
      </w:r>
      <w:r w:rsidRPr="00BB1AFE">
        <w:rPr>
          <w:rFonts w:eastAsiaTheme="minorHAnsi" w:cstheme="minorBidi"/>
          <w:sz w:val="28"/>
          <w:szCs w:val="28"/>
          <w:lang w:eastAsia="en-US"/>
        </w:rPr>
        <w:t>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складено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[2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14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25].</w:t>
      </w:r>
    </w:p>
    <w:p w:rsidR="003F6C95" w:rsidRPr="00BB1AFE" w:rsidRDefault="00C673E5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Слово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i/>
          <w:sz w:val="28"/>
          <w:szCs w:val="28"/>
          <w:lang w:eastAsia="en-US"/>
        </w:rPr>
        <w:t>Джерело</w:t>
      </w:r>
      <w:r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друкується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курсивом,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звичайним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шрифтом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(Times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New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Roman,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12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кегель,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абзацним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відступом,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вирівнювання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ширин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ою</w:t>
      </w:r>
      <w:r w:rsidRPr="00BB1AFE">
        <w:rPr>
          <w:rFonts w:eastAsiaTheme="minorHAnsi" w:cstheme="minorBidi"/>
          <w:sz w:val="28"/>
          <w:szCs w:val="28"/>
          <w:lang w:eastAsia="en-US"/>
        </w:rPr>
        <w:t>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ставиться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двокрапка.</w:t>
      </w:r>
    </w:p>
    <w:p w:rsidR="00C673E5" w:rsidRPr="00BB1AFE" w:rsidRDefault="00C86423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Зразок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 xml:space="preserve"> оформлення ілюстрацій наведено у додатку </w:t>
      </w:r>
      <w:r w:rsidR="00297951" w:rsidRPr="00BB1AFE">
        <w:rPr>
          <w:rFonts w:eastAsiaTheme="minorHAnsi" w:cstheme="minorBidi"/>
          <w:sz w:val="28"/>
          <w:szCs w:val="28"/>
          <w:lang w:eastAsia="en-US"/>
        </w:rPr>
        <w:t>7</w:t>
      </w:r>
      <w:r w:rsidR="003F6C95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D414E9" w:rsidRPr="00BB1AFE" w:rsidRDefault="00D414E9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 xml:space="preserve">Текст роботи, який </w:t>
      </w:r>
      <w:r w:rsidR="004C6AC8" w:rsidRPr="00BB1AFE">
        <w:rPr>
          <w:rFonts w:eastAsiaTheme="minorHAnsi" w:cstheme="minorBidi"/>
          <w:sz w:val="28"/>
          <w:szCs w:val="28"/>
          <w:lang w:eastAsia="en-US"/>
        </w:rPr>
        <w:t>пов’язаний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із ілюстрацією, обов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язково має містити пос</w:t>
      </w:r>
      <w:r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лання на неї.</w:t>
      </w:r>
      <w:r w:rsidR="0033355D" w:rsidRPr="00BB1AFE">
        <w:rPr>
          <w:rFonts w:eastAsiaTheme="minorHAnsi" w:cstheme="minorBidi"/>
          <w:sz w:val="28"/>
          <w:szCs w:val="28"/>
          <w:lang w:eastAsia="en-US"/>
        </w:rPr>
        <w:t xml:space="preserve"> Розміщують посилання у вигляді виразу в круглих дужках (рис. 3.1) або у вигляді виразу типу: «...як показано на рис. 3.1».</w:t>
      </w:r>
    </w:p>
    <w:p w:rsidR="00D414E9" w:rsidRPr="00BB1AFE" w:rsidRDefault="0033355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Ілюстрації виконуються в чорно-білому кольорі.</w:t>
      </w:r>
    </w:p>
    <w:p w:rsidR="00A06142" w:rsidRPr="00BB1AFE" w:rsidRDefault="00A06142">
      <w:pPr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br w:type="page"/>
      </w:r>
    </w:p>
    <w:p w:rsidR="003D18CD" w:rsidRPr="00BB1AFE" w:rsidRDefault="00A370EB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lastRenderedPageBreak/>
        <w:t>8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.4.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Таблиці</w:t>
      </w:r>
      <w:r w:rsidR="00DD7001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3D18CD" w:rsidRPr="00BB1AFE" w:rsidRDefault="003D18C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Цифровий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16D96" w:rsidRPr="00BB1AFE">
        <w:rPr>
          <w:rFonts w:eastAsiaTheme="minorHAnsi" w:cstheme="minorBidi"/>
          <w:sz w:val="28"/>
          <w:szCs w:val="28"/>
          <w:lang w:eastAsia="en-US"/>
        </w:rPr>
        <w:t>зазвичай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оформлятися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вигляді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таблиць.</w:t>
      </w:r>
    </w:p>
    <w:p w:rsidR="00A76B32" w:rsidRPr="00BB1AFE" w:rsidRDefault="003D18C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Таблиці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винятком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додатках)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межах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верхньому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куті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заголовком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Pr="00BB1AFE">
        <w:rPr>
          <w:rFonts w:eastAsiaTheme="minorHAnsi" w:cstheme="minorBidi"/>
          <w:sz w:val="28"/>
          <w:szCs w:val="28"/>
          <w:lang w:eastAsia="en-US"/>
        </w:rPr>
        <w:t>міщують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«Таблиця»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зазначенням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датися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</w:t>
      </w:r>
      <w:r w:rsidR="00A76B32" w:rsidRPr="00BB1AFE">
        <w:rPr>
          <w:rFonts w:eastAsiaTheme="minorHAnsi" w:cstheme="minorBidi"/>
          <w:sz w:val="28"/>
          <w:szCs w:val="28"/>
          <w:lang w:eastAsia="en-US"/>
        </w:rPr>
        <w:t>ці,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B32"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B32" w:rsidRPr="00BB1AFE">
        <w:rPr>
          <w:rFonts w:eastAsiaTheme="minorHAnsi" w:cstheme="minorBidi"/>
          <w:sz w:val="28"/>
          <w:szCs w:val="28"/>
          <w:lang w:eastAsia="en-US"/>
        </w:rPr>
        <w:t>якими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B32" w:rsidRPr="00BB1AFE">
        <w:rPr>
          <w:rFonts w:eastAsiaTheme="minorHAnsi" w:cstheme="minorBidi"/>
          <w:sz w:val="28"/>
          <w:szCs w:val="28"/>
          <w:lang w:eastAsia="en-US"/>
        </w:rPr>
        <w:t>ставиться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76B32" w:rsidRPr="00BB1AFE">
        <w:rPr>
          <w:rFonts w:eastAsiaTheme="minorHAnsi" w:cstheme="minorBidi"/>
          <w:sz w:val="28"/>
          <w:szCs w:val="28"/>
          <w:lang w:eastAsia="en-US"/>
        </w:rPr>
        <w:t>крапка</w:t>
      </w:r>
      <w:r w:rsidR="00816D96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C07913" w:rsidRPr="00BB1AFE">
        <w:rPr>
          <w:rFonts w:eastAsiaTheme="minorHAnsi" w:cstheme="minorBidi"/>
          <w:sz w:val="28"/>
          <w:szCs w:val="28"/>
          <w:lang w:eastAsia="en-US"/>
        </w:rPr>
        <w:t xml:space="preserve"> Наприклад, «Таблиця 1.2 означає друга таблиця першого розділу»</w:t>
      </w:r>
      <w:r w:rsidR="00A76B32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7079AD" w:rsidRPr="00BB1AFE" w:rsidRDefault="007079A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Кожна таблиця повинна мати назву, яку розміщують над таблицею під нап</w:t>
      </w:r>
      <w:r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сом «Таблиця» і друкують симетрично (по центру) до тексту. Назву і слово «Та</w:t>
      </w:r>
      <w:r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Pr="00BB1AFE">
        <w:rPr>
          <w:rFonts w:eastAsiaTheme="minorHAnsi" w:cstheme="minorBidi"/>
          <w:sz w:val="28"/>
          <w:szCs w:val="28"/>
          <w:lang w:eastAsia="en-US"/>
        </w:rPr>
        <w:t>лиця» починають з великої літери. Назву друкують жирним шрифтом.</w:t>
      </w:r>
    </w:p>
    <w:p w:rsidR="007079AD" w:rsidRPr="00BB1AFE" w:rsidRDefault="007079A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Заголовок таблиці повинен відповідати її змісту. Заголовки граф таблиці м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ють бути короткими та лаконічними. Слід уникати повторів заголовка таблиці в з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головках граф. Графу з порядковими номерами рядків до таблиці включати не тр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ба. Заголовки граф повинні починатися з великих літер, підзаголовки ‒ з мален</w:t>
      </w:r>
      <w:r w:rsidRPr="00BB1AFE">
        <w:rPr>
          <w:rFonts w:eastAsiaTheme="minorHAnsi" w:cstheme="minorBidi"/>
          <w:sz w:val="28"/>
          <w:szCs w:val="28"/>
          <w:lang w:eastAsia="en-US"/>
        </w:rPr>
        <w:t>ь</w:t>
      </w:r>
      <w:r w:rsidRPr="00BB1AFE">
        <w:rPr>
          <w:rFonts w:eastAsiaTheme="minorHAnsi" w:cstheme="minorBidi"/>
          <w:sz w:val="28"/>
          <w:szCs w:val="28"/>
          <w:lang w:eastAsia="en-US"/>
        </w:rPr>
        <w:t>ких, якщо вони складають одне речення із заголовком, і з великих, якщо вони є с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мостійними. Позначення одиниць виміру величин приєднуються до заголовка, вк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зуються через кому.</w:t>
      </w:r>
    </w:p>
    <w:p w:rsidR="007079AD" w:rsidRPr="00BB1AFE" w:rsidRDefault="007079A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 xml:space="preserve">В таблиці не повинно бути незаповнених клітинок. </w:t>
      </w:r>
      <w:r w:rsidR="00EA3B3F" w:rsidRPr="00BB1AFE">
        <w:rPr>
          <w:rFonts w:eastAsiaTheme="minorHAnsi" w:cstheme="minorBidi"/>
          <w:sz w:val="28"/>
          <w:szCs w:val="28"/>
          <w:lang w:eastAsia="en-US"/>
        </w:rPr>
        <w:t xml:space="preserve">Якщо цифрові або інші дані в рядку таблиці не подають, то в ньому ставлять прочерк.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Таблиця виконуєт</w:t>
      </w:r>
      <w:r w:rsidRPr="00BB1AFE">
        <w:rPr>
          <w:rFonts w:eastAsiaTheme="minorHAnsi" w:cstheme="minorBidi"/>
          <w:sz w:val="28"/>
          <w:szCs w:val="28"/>
          <w:lang w:eastAsia="en-US"/>
        </w:rPr>
        <w:t>ь</w:t>
      </w:r>
      <w:r w:rsidRPr="00BB1AFE">
        <w:rPr>
          <w:rFonts w:eastAsiaTheme="minorHAnsi" w:cstheme="minorBidi"/>
          <w:sz w:val="28"/>
          <w:szCs w:val="28"/>
          <w:lang w:eastAsia="en-US"/>
        </w:rPr>
        <w:t>ся шрифтом ‒ Times New Roman, розмір шрифту ‒ 14 (допускається 12 розмір шрифту), міжрядковий інтервал ‒ одинарний.</w:t>
      </w:r>
    </w:p>
    <w:p w:rsidR="003D18CD" w:rsidRPr="00BB1AFE" w:rsidRDefault="003D18C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загальними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правилами.</w:t>
      </w:r>
    </w:p>
    <w:p w:rsidR="003D18CD" w:rsidRPr="00BB1AFE" w:rsidRDefault="00C07913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Таблиці, які займають окрему повну сторінку роботи (формат А4), розміщ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Pr="00BB1AFE">
        <w:rPr>
          <w:rFonts w:eastAsiaTheme="minorHAnsi" w:cstheme="minorBidi"/>
          <w:sz w:val="28"/>
          <w:szCs w:val="28"/>
          <w:lang w:eastAsia="en-US"/>
        </w:rPr>
        <w:t>ють у додатках.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Якщо у додатках таблиця займає більше, ніж одну 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повну сторінку (формат А4), то,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переносі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частини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таблиці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інш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сторінку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справа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прод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вженням т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аблиці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 xml:space="preserve"> вказують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«Продовження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</w:t>
      </w:r>
      <w:r w:rsidR="005E151D" w:rsidRPr="00BB1AFE">
        <w:rPr>
          <w:rFonts w:eastAsiaTheme="minorHAnsi" w:cstheme="minorBidi"/>
          <w:sz w:val="28"/>
          <w:szCs w:val="28"/>
          <w:lang w:eastAsia="en-US"/>
        </w:rPr>
        <w:t>абл</w:t>
      </w:r>
      <w:r w:rsidR="006772F9" w:rsidRPr="00BB1AFE">
        <w:rPr>
          <w:rFonts w:eastAsiaTheme="minorHAnsi" w:cstheme="minorBidi"/>
          <w:sz w:val="28"/>
          <w:szCs w:val="28"/>
          <w:lang w:eastAsia="en-US"/>
        </w:rPr>
        <w:t>иці</w:t>
      </w:r>
      <w:r w:rsidR="005E151D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E151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 xml:space="preserve">зазначають </w:t>
      </w:r>
      <w:r w:rsidR="005E151D"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E151D" w:rsidRPr="00BB1AFE">
        <w:rPr>
          <w:rFonts w:eastAsiaTheme="minorHAnsi" w:cstheme="minorBidi"/>
          <w:sz w:val="28"/>
          <w:szCs w:val="28"/>
          <w:lang w:eastAsia="en-US"/>
        </w:rPr>
        <w:t>таблиці.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E151D"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априклад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Продовження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табл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>иці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>1 означає продовження першої таблиці дод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982CBB" w:rsidRPr="00BB1AFE">
        <w:rPr>
          <w:rFonts w:eastAsiaTheme="minorHAnsi" w:cstheme="minorBidi"/>
          <w:sz w:val="28"/>
          <w:szCs w:val="28"/>
          <w:lang w:eastAsia="en-US"/>
        </w:rPr>
        <w:t>тку А».</w:t>
      </w:r>
    </w:p>
    <w:p w:rsidR="00B97D6F" w:rsidRPr="00BB1AFE" w:rsidRDefault="00B97D6F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Кожна таблиця має містити посилання на джерело, на основі якого була створена. Посилання вказуються під таблицею.</w:t>
      </w:r>
    </w:p>
    <w:p w:rsidR="00B97D6F" w:rsidRPr="00BB1AFE" w:rsidRDefault="00B97D6F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Якщо таблиця наводиться без авторських змін, посилання вказується у ква</w:t>
      </w:r>
      <w:r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Pr="00BB1AFE">
        <w:rPr>
          <w:rFonts w:eastAsiaTheme="minorHAnsi" w:cstheme="minorBidi"/>
          <w:sz w:val="28"/>
          <w:szCs w:val="28"/>
          <w:lang w:eastAsia="en-US"/>
        </w:rPr>
        <w:t>ратних дужках після слова «</w:t>
      </w:r>
      <w:r w:rsidRPr="00BB1AFE">
        <w:rPr>
          <w:rFonts w:eastAsiaTheme="minorHAnsi" w:cstheme="minorBidi"/>
          <w:i/>
          <w:sz w:val="28"/>
          <w:szCs w:val="28"/>
          <w:lang w:eastAsia="en-US"/>
        </w:rPr>
        <w:t>Джерело</w:t>
      </w:r>
      <w:r w:rsidRPr="00BB1AFE">
        <w:rPr>
          <w:rFonts w:eastAsiaTheme="minorHAnsi" w:cstheme="minorBidi"/>
          <w:sz w:val="28"/>
          <w:szCs w:val="28"/>
          <w:lang w:eastAsia="en-US"/>
        </w:rPr>
        <w:t>:». Наприклад, «</w:t>
      </w:r>
      <w:r w:rsidRPr="00BB1AFE">
        <w:rPr>
          <w:rFonts w:eastAsiaTheme="minorHAnsi" w:cstheme="minorBidi"/>
          <w:i/>
          <w:sz w:val="28"/>
          <w:szCs w:val="28"/>
          <w:lang w:eastAsia="en-US"/>
        </w:rPr>
        <w:t>Джерело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: [2]». Якщо таблиця складена автором на основі використання кількох джерел, то посилання </w:t>
      </w:r>
      <w:r w:rsidR="00EA3B3F" w:rsidRPr="00BB1AFE">
        <w:rPr>
          <w:rFonts w:eastAsiaTheme="minorHAnsi" w:cstheme="minorBidi"/>
          <w:sz w:val="28"/>
          <w:szCs w:val="28"/>
          <w:lang w:eastAsia="en-US"/>
        </w:rPr>
        <w:t>містить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на це вказівку і включає перелік використаних джерел. Наприклад, «</w:t>
      </w:r>
      <w:r w:rsidRPr="00BB1AFE">
        <w:rPr>
          <w:rFonts w:eastAsiaTheme="minorHAnsi" w:cstheme="minorBidi"/>
          <w:i/>
          <w:sz w:val="28"/>
          <w:szCs w:val="28"/>
          <w:lang w:eastAsia="en-US"/>
        </w:rPr>
        <w:t>Джерело</w:t>
      </w:r>
      <w:r w:rsidRPr="00BB1AFE">
        <w:rPr>
          <w:rFonts w:eastAsiaTheme="minorHAnsi" w:cstheme="minorBidi"/>
          <w:sz w:val="28"/>
          <w:szCs w:val="28"/>
          <w:lang w:eastAsia="en-US"/>
        </w:rPr>
        <w:t>: скл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дено автором на основі [2; 14; 25].</w:t>
      </w:r>
    </w:p>
    <w:p w:rsidR="00B97D6F" w:rsidRPr="00BB1AFE" w:rsidRDefault="00B97D6F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Слово «</w:t>
      </w:r>
      <w:r w:rsidRPr="00BB1AFE">
        <w:rPr>
          <w:rFonts w:eastAsiaTheme="minorHAnsi" w:cstheme="minorBidi"/>
          <w:i/>
          <w:sz w:val="28"/>
          <w:szCs w:val="28"/>
          <w:lang w:eastAsia="en-US"/>
        </w:rPr>
        <w:t>Джерело</w:t>
      </w:r>
      <w:r w:rsidRPr="00BB1AFE">
        <w:rPr>
          <w:rFonts w:eastAsiaTheme="minorHAnsi" w:cstheme="minorBidi"/>
          <w:sz w:val="28"/>
          <w:szCs w:val="28"/>
          <w:lang w:eastAsia="en-US"/>
        </w:rPr>
        <w:t>» друкується курсивом, решта тексту посилання подається звичайним шрифтом (Times New Roman, 12 кегель, з абзацним відступом, вирівн</w:t>
      </w:r>
      <w:r w:rsidRPr="00BB1AFE">
        <w:rPr>
          <w:rFonts w:eastAsiaTheme="minorHAnsi" w:cstheme="minorBidi"/>
          <w:sz w:val="28"/>
          <w:szCs w:val="28"/>
          <w:lang w:eastAsia="en-US"/>
        </w:rPr>
        <w:t>ю</w:t>
      </w:r>
      <w:r w:rsidRPr="00BB1AFE">
        <w:rPr>
          <w:rFonts w:eastAsiaTheme="minorHAnsi" w:cstheme="minorBidi"/>
          <w:sz w:val="28"/>
          <w:szCs w:val="28"/>
          <w:lang w:eastAsia="en-US"/>
        </w:rPr>
        <w:t>вання за шириною), між ними ставиться двокрапка.</w:t>
      </w:r>
    </w:p>
    <w:p w:rsidR="007079AD" w:rsidRPr="00BB1AFE" w:rsidRDefault="00C86423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Зразок</w:t>
      </w:r>
      <w:r w:rsidR="007079AD" w:rsidRPr="00BB1AFE">
        <w:rPr>
          <w:rFonts w:eastAsiaTheme="minorHAnsi" w:cstheme="minorBidi"/>
          <w:sz w:val="28"/>
          <w:szCs w:val="28"/>
          <w:lang w:eastAsia="en-US"/>
        </w:rPr>
        <w:t xml:space="preserve"> оформлення таблиць наведено у додатку </w:t>
      </w:r>
      <w:r w:rsidR="00F71AEF" w:rsidRPr="00BB1AFE">
        <w:rPr>
          <w:rFonts w:eastAsiaTheme="minorHAnsi" w:cstheme="minorBidi"/>
          <w:sz w:val="28"/>
          <w:szCs w:val="28"/>
          <w:lang w:eastAsia="en-US"/>
        </w:rPr>
        <w:t>8</w:t>
      </w:r>
      <w:r w:rsidR="007079AD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7079AD" w:rsidRPr="00BB1AFE" w:rsidRDefault="0088585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Усі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тексті.</w:t>
      </w:r>
      <w:r w:rsidR="007079AD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Таблицю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розміщують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першого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згадування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тексті</w:t>
      </w:r>
      <w:r w:rsidR="007079AD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A370EB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.5.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Формули</w:t>
      </w:r>
      <w:r w:rsidR="0017560A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05208D" w:rsidRPr="00BB1AFE" w:rsidRDefault="0005208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більше</w:t>
      </w:r>
      <w:r w:rsidR="00CC17E8" w:rsidRPr="00BB1AFE">
        <w:rPr>
          <w:rFonts w:eastAsiaTheme="minorHAnsi" w:cstheme="minorBidi"/>
          <w:sz w:val="28"/>
          <w:szCs w:val="28"/>
          <w:lang w:eastAsia="en-US"/>
        </w:rPr>
        <w:t>, ніж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одн</w:t>
      </w:r>
      <w:r w:rsidR="00CC17E8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межах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рмули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lastRenderedPageBreak/>
        <w:t>якими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ставлять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крапку.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C17E8" w:rsidRPr="00BB1AFE">
        <w:rPr>
          <w:rFonts w:eastAsiaTheme="minorHAnsi" w:cstheme="minorBidi"/>
          <w:sz w:val="28"/>
          <w:szCs w:val="28"/>
          <w:lang w:eastAsia="en-US"/>
        </w:rPr>
        <w:t xml:space="preserve">вказують </w:t>
      </w:r>
      <w:r w:rsidRPr="00BB1AFE">
        <w:rPr>
          <w:rFonts w:eastAsiaTheme="minorHAnsi" w:cstheme="minorBidi"/>
          <w:sz w:val="28"/>
          <w:szCs w:val="28"/>
          <w:lang w:eastAsia="en-US"/>
        </w:rPr>
        <w:t>біля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аркуша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Pr="00BB1AFE">
        <w:rPr>
          <w:rFonts w:eastAsiaTheme="minorHAnsi" w:cstheme="minorBidi"/>
          <w:sz w:val="28"/>
          <w:szCs w:val="28"/>
          <w:lang w:eastAsia="en-US"/>
        </w:rPr>
        <w:t>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круглих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дужках,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напри</w:t>
      </w:r>
      <w:r w:rsidR="00CC17E8" w:rsidRPr="00BB1AFE">
        <w:rPr>
          <w:rFonts w:eastAsiaTheme="minorHAnsi" w:cstheme="minorBidi"/>
          <w:sz w:val="28"/>
          <w:szCs w:val="28"/>
          <w:lang w:eastAsia="en-US"/>
        </w:rPr>
        <w:t>клад,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(3.1)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C17E8" w:rsidRPr="00BB1AFE">
        <w:rPr>
          <w:rFonts w:eastAsiaTheme="minorHAnsi" w:cstheme="minorBidi"/>
          <w:sz w:val="28"/>
          <w:szCs w:val="28"/>
          <w:lang w:eastAsia="en-US"/>
        </w:rPr>
        <w:t xml:space="preserve">означає </w:t>
      </w:r>
      <w:r w:rsidRPr="00BB1AFE">
        <w:rPr>
          <w:rFonts w:eastAsiaTheme="minorHAnsi" w:cstheme="minorBidi"/>
          <w:sz w:val="28"/>
          <w:szCs w:val="28"/>
          <w:lang w:eastAsia="en-US"/>
        </w:rPr>
        <w:t>перша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третього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розділу.</w:t>
      </w:r>
    </w:p>
    <w:p w:rsidR="0005208D" w:rsidRPr="00BB1AFE" w:rsidRDefault="0005208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Пояснення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C17E8" w:rsidRPr="00BB1AFE">
        <w:rPr>
          <w:rFonts w:eastAsiaTheme="minorHAnsi" w:cstheme="minorBidi"/>
          <w:sz w:val="28"/>
          <w:szCs w:val="28"/>
          <w:lang w:eastAsia="en-US"/>
        </w:rPr>
        <w:t>по</w:t>
      </w:r>
      <w:r w:rsidRPr="00BB1AFE">
        <w:rPr>
          <w:rFonts w:eastAsiaTheme="minorHAnsi" w:cstheme="minorBidi"/>
          <w:sz w:val="28"/>
          <w:szCs w:val="28"/>
          <w:lang w:eastAsia="en-US"/>
        </w:rPr>
        <w:t>значень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символів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коефіцієнтів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безпосередньо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послідовності,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вони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наведені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</w:t>
      </w:r>
      <w:r w:rsidRPr="00BB1AFE">
        <w:rPr>
          <w:rFonts w:eastAsiaTheme="minorHAnsi" w:cstheme="minorBidi"/>
          <w:sz w:val="28"/>
          <w:szCs w:val="28"/>
          <w:lang w:eastAsia="en-US"/>
        </w:rPr>
        <w:t>ж</w:t>
      </w:r>
      <w:r w:rsidRPr="00BB1AFE">
        <w:rPr>
          <w:rFonts w:eastAsiaTheme="minorHAnsi" w:cstheme="minorBidi"/>
          <w:sz w:val="28"/>
          <w:szCs w:val="28"/>
          <w:lang w:eastAsia="en-US"/>
        </w:rPr>
        <w:t>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символу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коефіцієнта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рядка.</w:t>
      </w:r>
    </w:p>
    <w:p w:rsidR="007234FA" w:rsidRPr="00BB1AFE" w:rsidRDefault="00990E3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Наприклад,</w:t>
      </w:r>
    </w:p>
    <w:p w:rsidR="00990E3D" w:rsidRPr="00BB1AFE" w:rsidRDefault="00990E3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tbl>
      <w:tblPr>
        <w:tblW w:w="0" w:type="auto"/>
        <w:jc w:val="center"/>
        <w:tblLook w:val="01E0"/>
      </w:tblPr>
      <w:tblGrid>
        <w:gridCol w:w="9039"/>
        <w:gridCol w:w="1257"/>
      </w:tblGrid>
      <w:tr w:rsidR="007234FA" w:rsidRPr="00BB1AFE" w:rsidTr="005D4EF7">
        <w:trPr>
          <w:jc w:val="center"/>
        </w:trPr>
        <w:tc>
          <w:tcPr>
            <w:tcW w:w="9039" w:type="dxa"/>
            <w:vAlign w:val="center"/>
          </w:tcPr>
          <w:p w:rsidR="007234FA" w:rsidRPr="00BB1AFE" w:rsidRDefault="00544BBA" w:rsidP="005D4EF7">
            <w:pPr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28"/>
                  <w:szCs w:val="28"/>
                  <w:lang w:eastAsia="en-US"/>
                </w:rPr>
                <m:t>R=</m:t>
              </m:r>
              <m:rad>
                <m:radPr>
                  <m:degHide m:val="on"/>
                  <m:ctrlPr>
                    <w:rPr>
                      <w:rFonts w:ascii="Cambria Math" w:eastAsiaTheme="minorHAnsi" w:hAnsi="Cambria Math" w:cstheme="minorBidi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HAnsi" w:hAnsi="Cambria Math" w:cstheme="minorBidi"/>
                              <w:sz w:val="28"/>
                              <w:szCs w:val="2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 w:cstheme="minorBidi"/>
                              <w:sz w:val="28"/>
                              <w:szCs w:val="28"/>
                              <w:lang w:eastAsia="en-US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theme="minorBidi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 w:cstheme="minorBidi"/>
                                  <w:sz w:val="28"/>
                                  <w:szCs w:val="28"/>
                                  <w:lang w:eastAsia="en-US"/>
                                </w:rPr>
                                <m:t>x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m:t>1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m:t>j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  <w:lang w:eastAsia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HAnsi" w:hAnsi="Cambria Math" w:cstheme="minorBidi"/>
                              <w:sz w:val="28"/>
                              <w:szCs w:val="2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 w:cstheme="minorBidi"/>
                              <w:sz w:val="28"/>
                              <w:szCs w:val="28"/>
                              <w:lang w:eastAsia="en-US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theme="minorBidi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 w:cstheme="minorBidi"/>
                                  <w:sz w:val="28"/>
                                  <w:szCs w:val="28"/>
                                  <w:lang w:eastAsia="en-US"/>
                                </w:rPr>
                                <m:t>x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m:t>2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m:t>j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  <w:lang w:eastAsia="en-US"/>
                    </w:rPr>
                    <m:t>+…+</m:t>
                  </m:r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HAnsi" w:hAnsi="Cambria Math" w:cstheme="minorBidi"/>
                              <w:sz w:val="28"/>
                              <w:szCs w:val="2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 w:cstheme="minorBidi"/>
                              <w:sz w:val="28"/>
                              <w:szCs w:val="28"/>
                              <w:lang w:eastAsia="en-US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theme="minorBidi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 w:cstheme="minorBidi"/>
                                  <w:sz w:val="28"/>
                                  <w:szCs w:val="28"/>
                                  <w:lang w:eastAsia="en-US"/>
                                </w:rPr>
                                <m:t>x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HAnsi" w:hAnsi="Cambria Math" w:cstheme="minorBidi"/>
                                      <w:sz w:val="28"/>
                                      <w:szCs w:val="28"/>
                                      <w:lang w:eastAsia="en-US"/>
                                    </w:rPr>
                                    <m:t>j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</m:e>
              </m:rad>
            </m:oMath>
            <w:r w:rsidR="006B7173"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, де</w:t>
            </w:r>
          </w:p>
        </w:tc>
        <w:tc>
          <w:tcPr>
            <w:tcW w:w="1257" w:type="dxa"/>
            <w:vAlign w:val="center"/>
          </w:tcPr>
          <w:p w:rsidR="007234FA" w:rsidRPr="00BB1AFE" w:rsidRDefault="007234FA" w:rsidP="005D4EF7">
            <w:pPr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(3.1)</w:t>
            </w:r>
          </w:p>
        </w:tc>
      </w:tr>
    </w:tbl>
    <w:p w:rsidR="007234FA" w:rsidRPr="00BB1AFE" w:rsidRDefault="007234FA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R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90E3D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узагальнююча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рейтингова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оцінка;</w:t>
      </w:r>
    </w:p>
    <w:p w:rsidR="007234FA" w:rsidRPr="00BB1AFE" w:rsidRDefault="007234FA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х</w:t>
      </w:r>
      <w:r w:rsidRPr="00BB1AFE">
        <w:rPr>
          <w:rFonts w:eastAsiaTheme="minorHAnsi" w:cstheme="minorBidi"/>
          <w:b/>
          <w:sz w:val="28"/>
          <w:szCs w:val="28"/>
          <w:vertAlign w:val="subscript"/>
          <w:lang w:eastAsia="en-US"/>
        </w:rPr>
        <w:t>nj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90E3D" w:rsidRPr="00BB1AFE">
        <w:rPr>
          <w:rFonts w:eastAsiaTheme="minorHAnsi" w:cstheme="minorBidi"/>
          <w:sz w:val="28"/>
          <w:szCs w:val="28"/>
          <w:lang w:eastAsia="en-US"/>
        </w:rPr>
        <w:t>‒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n-й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оціночний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показник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j-го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єкта.</w:t>
      </w:r>
    </w:p>
    <w:p w:rsidR="007234FA" w:rsidRPr="00BB1AFE" w:rsidRDefault="007234FA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05208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Рівняння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треба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виділяти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вільними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рядками</w:t>
      </w:r>
      <w:r w:rsidR="003C39F0" w:rsidRPr="00BB1AFE">
        <w:rPr>
          <w:rFonts w:eastAsiaTheme="minorHAnsi" w:cstheme="minorBidi"/>
          <w:sz w:val="28"/>
          <w:szCs w:val="28"/>
          <w:lang w:eastAsia="en-US"/>
        </w:rPr>
        <w:t>: в</w:t>
      </w:r>
      <w:r w:rsidRPr="00BB1AFE">
        <w:rPr>
          <w:rFonts w:eastAsiaTheme="minorHAnsi" w:cstheme="minorBidi"/>
          <w:sz w:val="28"/>
          <w:szCs w:val="28"/>
          <w:lang w:eastAsia="en-US"/>
        </w:rPr>
        <w:t>ище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нижче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потрібно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залишити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од</w:t>
      </w:r>
      <w:r w:rsidR="003C39F0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вільн</w:t>
      </w:r>
      <w:r w:rsidR="003C39F0" w:rsidRPr="00BB1AFE">
        <w:rPr>
          <w:rFonts w:eastAsiaTheme="minorHAnsi" w:cstheme="minorBidi"/>
          <w:sz w:val="28"/>
          <w:szCs w:val="28"/>
          <w:lang w:eastAsia="en-US"/>
        </w:rPr>
        <w:t>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ряд</w:t>
      </w:r>
      <w:r w:rsidR="003C39F0" w:rsidRPr="00BB1AFE">
        <w:rPr>
          <w:rFonts w:eastAsiaTheme="minorHAnsi" w:cstheme="minorBidi"/>
          <w:sz w:val="28"/>
          <w:szCs w:val="28"/>
          <w:lang w:eastAsia="en-US"/>
        </w:rPr>
        <w:t>ок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05208D" w:rsidRPr="00BB1AFE" w:rsidRDefault="0005208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Нумерувати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лише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наступному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A361E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нші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A4644" w:rsidRPr="00BB1AFE">
        <w:rPr>
          <w:rFonts w:eastAsiaTheme="minorHAnsi" w:cstheme="minorBidi"/>
          <w:sz w:val="28"/>
          <w:szCs w:val="28"/>
          <w:lang w:eastAsia="en-US"/>
        </w:rPr>
        <w:t>потрібно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C23B09" w:rsidRPr="00BB1AFE" w:rsidRDefault="00C23B09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71E5E" w:rsidRPr="00BB1AFE" w:rsidRDefault="00A370EB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.6.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Загальні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правила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цитування,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примітки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використані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джерела</w:t>
      </w:r>
      <w:r w:rsidR="007A4644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7F643E" w:rsidRPr="00BB1AFE" w:rsidRDefault="00F03B0D" w:rsidP="0069670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написанні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B47110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теріали</w:t>
      </w:r>
      <w:r w:rsidR="007F643E" w:rsidRPr="00BB1AF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результати</w:t>
      </w:r>
      <w:r w:rsidR="007F643E" w:rsidRPr="00BB1AFE">
        <w:rPr>
          <w:rFonts w:eastAsiaTheme="minorHAnsi" w:cstheme="minorBidi"/>
          <w:sz w:val="28"/>
          <w:szCs w:val="28"/>
          <w:lang w:eastAsia="en-US"/>
        </w:rPr>
        <w:t xml:space="preserve"> наукових досліджень вітчизняних і зарубіжних науковців у р</w:t>
      </w:r>
      <w:r w:rsidR="007F643E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7F643E" w:rsidRPr="00BB1AFE">
        <w:rPr>
          <w:rFonts w:eastAsiaTheme="minorHAnsi" w:cstheme="minorBidi"/>
          <w:sz w:val="28"/>
          <w:szCs w:val="28"/>
          <w:lang w:eastAsia="en-US"/>
        </w:rPr>
        <w:t>зрізі обраної теми.</w:t>
      </w:r>
    </w:p>
    <w:p w:rsidR="00DF02A3" w:rsidRPr="00BB1AFE" w:rsidRDefault="00DF02A3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відомості,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монографій,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оглядових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статей,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інших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великою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кількістю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сторінок,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необхідно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точно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зати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сторінок,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формул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A361E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A361E"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E244A" w:rsidRPr="00BB1AFE" w:rsidRDefault="00DF02A3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зазначати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26B32" w:rsidRPr="00BB1AFE">
        <w:rPr>
          <w:rFonts w:eastAsiaTheme="minorHAnsi" w:cstheme="minorBidi"/>
          <w:sz w:val="28"/>
          <w:szCs w:val="28"/>
          <w:lang w:eastAsia="en-US"/>
        </w:rPr>
        <w:t xml:space="preserve">у квадратних дужках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порядковим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номером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переліком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26B32" w:rsidRPr="00BB1AFE">
        <w:rPr>
          <w:rFonts w:eastAsiaTheme="minorHAnsi" w:cstheme="minorBidi"/>
          <w:sz w:val="28"/>
          <w:szCs w:val="28"/>
          <w:lang w:eastAsia="en-US"/>
        </w:rPr>
        <w:t>використаних джерел</w:t>
      </w:r>
      <w:r w:rsidR="00CC55B2" w:rsidRPr="00BB1AFE">
        <w:rPr>
          <w:rFonts w:eastAsiaTheme="minorHAnsi" w:cstheme="minorBidi"/>
          <w:sz w:val="28"/>
          <w:szCs w:val="28"/>
          <w:lang w:eastAsia="en-US"/>
        </w:rPr>
        <w:t xml:space="preserve"> (перед крапкою в кінці речення). </w:t>
      </w:r>
      <w:r w:rsidR="003E244A" w:rsidRPr="00BB1AFE">
        <w:rPr>
          <w:rFonts w:eastAsiaTheme="minorHAnsi" w:cstheme="minorBidi"/>
          <w:sz w:val="28"/>
          <w:szCs w:val="28"/>
          <w:lang w:eastAsia="en-US"/>
        </w:rPr>
        <w:t>Наприклад, посилання формату [25, с.14-15] означає, що автор цитує текст без змін зі сторінок 14-15 джерела 25 відповідно до бібліографічного опису джерел роботи.</w:t>
      </w:r>
      <w:r w:rsidR="00CC55B2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E244A" w:rsidRPr="00BB1AFE">
        <w:rPr>
          <w:rFonts w:eastAsiaTheme="minorHAnsi" w:cstheme="minorBidi"/>
          <w:sz w:val="28"/>
          <w:szCs w:val="28"/>
          <w:lang w:eastAsia="en-US"/>
        </w:rPr>
        <w:t xml:space="preserve">Наприклад, посилання формату [15; 17; 33] означає, що проблема, яка аналізується автором, має висвітлення у джерелах 15, 17 і 33 </w:t>
      </w:r>
      <w:r w:rsidR="00CC55B2" w:rsidRPr="00BB1AFE">
        <w:rPr>
          <w:rFonts w:eastAsiaTheme="minorHAnsi" w:cstheme="minorBidi"/>
          <w:sz w:val="28"/>
          <w:szCs w:val="28"/>
          <w:lang w:eastAsia="en-US"/>
        </w:rPr>
        <w:t>відповідно до бі</w:t>
      </w:r>
      <w:r w:rsidR="00CC55B2"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="00CC55B2" w:rsidRPr="00BB1AFE">
        <w:rPr>
          <w:rFonts w:eastAsiaTheme="minorHAnsi" w:cstheme="minorBidi"/>
          <w:sz w:val="28"/>
          <w:szCs w:val="28"/>
          <w:lang w:eastAsia="en-US"/>
        </w:rPr>
        <w:t>ліографічного опису джерел роботи.</w:t>
      </w:r>
    </w:p>
    <w:p w:rsidR="00776696" w:rsidRPr="00BB1AFE" w:rsidRDefault="00776696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підтвердження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C55B2" w:rsidRPr="00BB1AFE">
        <w:rPr>
          <w:rFonts w:eastAsiaTheme="minorHAnsi" w:cstheme="minorBidi"/>
          <w:sz w:val="28"/>
          <w:szCs w:val="28"/>
          <w:lang w:eastAsia="en-US"/>
        </w:rPr>
        <w:t xml:space="preserve">авторських </w:t>
      </w:r>
      <w:r w:rsidRPr="00BB1AFE">
        <w:rPr>
          <w:rFonts w:eastAsiaTheme="minorHAnsi" w:cstheme="minorBidi"/>
          <w:sz w:val="28"/>
          <w:szCs w:val="28"/>
          <w:lang w:eastAsia="en-US"/>
        </w:rPr>
        <w:t>аргументів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посиланням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авторитетне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рело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критичного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</w:t>
      </w:r>
      <w:r w:rsidR="00414352" w:rsidRPr="00BB1AFE">
        <w:rPr>
          <w:rFonts w:eastAsiaTheme="minorHAnsi" w:cstheme="minorBidi"/>
          <w:sz w:val="28"/>
          <w:szCs w:val="28"/>
          <w:lang w:eastAsia="en-US"/>
        </w:rPr>
        <w:t xml:space="preserve">ієї </w:t>
      </w:r>
      <w:r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іншо</w:t>
      </w:r>
      <w:r w:rsidR="00414352" w:rsidRPr="00BB1AFE">
        <w:rPr>
          <w:rFonts w:eastAsiaTheme="minorHAnsi" w:cstheme="minorBidi"/>
          <w:sz w:val="28"/>
          <w:szCs w:val="28"/>
          <w:lang w:eastAsia="en-US"/>
        </w:rPr>
        <w:t xml:space="preserve">ї наукової позиції рекомендується </w:t>
      </w: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водити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цитати.</w:t>
      </w:r>
      <w:r w:rsidR="00414352" w:rsidRPr="00BB1AFE">
        <w:rPr>
          <w:rFonts w:eastAsiaTheme="minorHAnsi" w:cstheme="minorBidi"/>
          <w:sz w:val="28"/>
          <w:szCs w:val="28"/>
          <w:lang w:eastAsia="en-US"/>
        </w:rPr>
        <w:t xml:space="preserve"> При цьому слід </w:t>
      </w:r>
      <w:r w:rsidRPr="00BB1AFE">
        <w:rPr>
          <w:rFonts w:eastAsiaTheme="minorHAnsi" w:cstheme="minorBidi"/>
          <w:sz w:val="28"/>
          <w:szCs w:val="28"/>
          <w:lang w:eastAsia="en-US"/>
        </w:rPr>
        <w:t>точно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відтворювати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цитований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оскільки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Pr="00BB1AFE">
        <w:rPr>
          <w:rFonts w:eastAsiaTheme="minorHAnsi" w:cstheme="minorBidi"/>
          <w:sz w:val="28"/>
          <w:szCs w:val="28"/>
          <w:lang w:eastAsia="en-US"/>
        </w:rPr>
        <w:t>й</w:t>
      </w:r>
      <w:r w:rsidRPr="00BB1AFE">
        <w:rPr>
          <w:rFonts w:eastAsiaTheme="minorHAnsi" w:cstheme="minorBidi"/>
          <w:sz w:val="28"/>
          <w:szCs w:val="28"/>
          <w:lang w:eastAsia="en-US"/>
        </w:rPr>
        <w:t>менше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скорочення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наведеного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витягу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може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спотворити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закладений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автором.</w:t>
      </w:r>
    </w:p>
    <w:p w:rsidR="00471E5E" w:rsidRPr="00BB1AFE" w:rsidRDefault="00776696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Загальні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вимоги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цитування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такі:</w:t>
      </w:r>
    </w:p>
    <w:p w:rsidR="00776696" w:rsidRPr="00BB1AFE" w:rsidRDefault="00776696" w:rsidP="00B82B09">
      <w:pPr>
        <w:pStyle w:val="af4"/>
        <w:numPr>
          <w:ilvl w:val="0"/>
          <w:numId w:val="10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цитати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наведений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мовою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оригіналу;</w:t>
      </w:r>
    </w:p>
    <w:p w:rsidR="00471E5E" w:rsidRPr="00BB1AFE" w:rsidRDefault="00776696" w:rsidP="00B82B09">
      <w:pPr>
        <w:pStyle w:val="af4"/>
        <w:numPr>
          <w:ilvl w:val="0"/>
          <w:numId w:val="10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текст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цитати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починається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закінчується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лапками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наводиться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тій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грам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тичній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формі,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я</w:t>
      </w:r>
      <w:r w:rsidR="00727C58" w:rsidRPr="00BB1AFE">
        <w:rPr>
          <w:rFonts w:eastAsiaTheme="minorHAnsi" w:cstheme="minorBidi"/>
          <w:sz w:val="28"/>
          <w:szCs w:val="28"/>
          <w:lang w:val="uk-UA" w:eastAsia="en-US"/>
        </w:rPr>
        <w:t>кій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727C58" w:rsidRPr="00BB1AFE">
        <w:rPr>
          <w:rFonts w:eastAsiaTheme="minorHAnsi" w:cstheme="minorBidi"/>
          <w:sz w:val="28"/>
          <w:szCs w:val="28"/>
          <w:lang w:val="uk-UA" w:eastAsia="en-US"/>
        </w:rPr>
        <w:t>він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727C58" w:rsidRPr="00BB1AFE">
        <w:rPr>
          <w:rFonts w:eastAsiaTheme="minorHAnsi" w:cstheme="minorBidi"/>
          <w:sz w:val="28"/>
          <w:szCs w:val="28"/>
          <w:lang w:val="uk-UA" w:eastAsia="en-US"/>
        </w:rPr>
        <w:t>поданий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727C58"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727C58" w:rsidRPr="00BB1AFE">
        <w:rPr>
          <w:rFonts w:eastAsiaTheme="minorHAnsi" w:cstheme="minorBidi"/>
          <w:sz w:val="28"/>
          <w:szCs w:val="28"/>
          <w:lang w:val="uk-UA" w:eastAsia="en-US"/>
        </w:rPr>
        <w:t>джерелі,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</w:t>
      </w:r>
      <w:r w:rsidR="00727C58"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збереженням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особливостей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авторського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написання.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Наукові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терміни,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запропоновані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іншими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авторами,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виділяються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лапками,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винятком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тих,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викликали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загальну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полем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ку.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випадках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використовується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вираз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«так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званий»;</w:t>
      </w:r>
    </w:p>
    <w:p w:rsidR="00471E5E" w:rsidRPr="00BB1AFE" w:rsidRDefault="00776696" w:rsidP="00B82B09">
      <w:pPr>
        <w:pStyle w:val="af4"/>
        <w:numPr>
          <w:ilvl w:val="0"/>
          <w:numId w:val="10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lastRenderedPageBreak/>
        <w:t>цитування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повинно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повним,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довільного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скорочення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авторського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тексту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перекручень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думок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автора.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Пропуск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слів,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речень,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абзаців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цитуванні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допускається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перекручення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авторського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тексту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позначаєт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ь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трьома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крапками.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Вони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ставляться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будь-якому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місці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цитати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(на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поча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ку,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всередині,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B47110"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кінці).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перед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випущеним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текстом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ним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стояв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розділовий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знак,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він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зберігається;</w:t>
      </w:r>
    </w:p>
    <w:p w:rsidR="00471E5E" w:rsidRPr="00BB1AFE" w:rsidRDefault="00776696" w:rsidP="00B82B09">
      <w:pPr>
        <w:pStyle w:val="af4"/>
        <w:numPr>
          <w:ilvl w:val="0"/>
          <w:numId w:val="10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кожна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цитата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обов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язково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супроводжується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посиланням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джерело;</w:t>
      </w:r>
    </w:p>
    <w:p w:rsidR="00471E5E" w:rsidRPr="00BB1AFE" w:rsidRDefault="00776696" w:rsidP="00B82B09">
      <w:pPr>
        <w:pStyle w:val="af4"/>
        <w:numPr>
          <w:ilvl w:val="0"/>
          <w:numId w:val="10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непрямому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цитуванні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(переказі,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викладенні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думок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інших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сво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ї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словами),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дає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значну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економію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тексту,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бути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гранично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точним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викладенні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думок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автора,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коректним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оцінювання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результатів,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давати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відповідн</w:t>
      </w:r>
      <w:r w:rsidR="00414352" w:rsidRPr="00BB1AFE">
        <w:rPr>
          <w:rFonts w:eastAsiaTheme="minorHAnsi" w:cstheme="minorBidi"/>
          <w:sz w:val="28"/>
          <w:szCs w:val="28"/>
          <w:lang w:val="uk-UA" w:eastAsia="en-US"/>
        </w:rPr>
        <w:t>е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посилання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13E81" w:rsidRPr="00BB1AFE">
        <w:rPr>
          <w:rFonts w:eastAsiaTheme="minorHAnsi" w:cstheme="minorBidi"/>
          <w:sz w:val="28"/>
          <w:szCs w:val="28"/>
          <w:lang w:val="uk-UA" w:eastAsia="en-US"/>
        </w:rPr>
        <w:t>джерело.</w:t>
      </w:r>
    </w:p>
    <w:p w:rsidR="00F13E81" w:rsidRPr="00BB1AFE" w:rsidRDefault="00134270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Примітки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</w:t>
      </w:r>
      <w:r w:rsidR="00F13E81" w:rsidRPr="00BB1AF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BB1AFE">
        <w:rPr>
          <w:rFonts w:eastAsiaTheme="minorHAnsi" w:cstheme="minorBidi"/>
          <w:sz w:val="28"/>
          <w:szCs w:val="28"/>
          <w:lang w:eastAsia="en-US"/>
        </w:rPr>
        <w:t>таблиць</w:t>
      </w:r>
      <w:r w:rsidR="00F13E81" w:rsidRPr="00BB1AFE">
        <w:rPr>
          <w:rFonts w:eastAsiaTheme="minorHAnsi" w:cstheme="minorBidi"/>
          <w:sz w:val="28"/>
          <w:szCs w:val="28"/>
          <w:lang w:eastAsia="en-US"/>
        </w:rPr>
        <w:t xml:space="preserve"> та ілюстрацій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вказують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довідкові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поя</w:t>
      </w:r>
      <w:r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Pr="00BB1AFE">
        <w:rPr>
          <w:rFonts w:eastAsiaTheme="minorHAnsi" w:cstheme="minorBidi"/>
          <w:sz w:val="28"/>
          <w:szCs w:val="28"/>
          <w:lang w:eastAsia="en-US"/>
        </w:rPr>
        <w:t>нювальні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дані,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нумерують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</w:t>
      </w:r>
      <w:r w:rsidR="00030B36" w:rsidRPr="00BB1AFE">
        <w:rPr>
          <w:rFonts w:eastAsiaTheme="minorHAnsi" w:cstheme="minorBidi"/>
          <w:sz w:val="28"/>
          <w:szCs w:val="28"/>
          <w:lang w:eastAsia="en-US"/>
        </w:rPr>
        <w:t xml:space="preserve"> в межах сторінки, розділу або роботи в ціл</w:t>
      </w:r>
      <w:r w:rsidR="00030B36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030B36" w:rsidRPr="00BB1AFE">
        <w:rPr>
          <w:rFonts w:eastAsiaTheme="minorHAnsi" w:cstheme="minorBidi"/>
          <w:sz w:val="28"/>
          <w:szCs w:val="28"/>
          <w:lang w:eastAsia="en-US"/>
        </w:rPr>
        <w:t>му</w:t>
      </w:r>
      <w:r w:rsidR="00F13E81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8076B4" w:rsidRPr="00BB1AFE" w:rsidRDefault="008076B4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076B4" w:rsidRPr="00BB1AFE" w:rsidRDefault="00A370EB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8076B4" w:rsidRPr="00BB1AFE">
        <w:rPr>
          <w:rFonts w:eastAsiaTheme="minorHAnsi" w:cstheme="minorBidi"/>
          <w:b/>
          <w:sz w:val="28"/>
          <w:szCs w:val="28"/>
          <w:lang w:eastAsia="en-US"/>
        </w:rPr>
        <w:t>.7.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8076B4" w:rsidRPr="00BB1AFE">
        <w:rPr>
          <w:rFonts w:eastAsiaTheme="minorHAnsi" w:cstheme="minorBidi"/>
          <w:b/>
          <w:sz w:val="28"/>
          <w:szCs w:val="28"/>
          <w:lang w:eastAsia="en-US"/>
        </w:rPr>
        <w:t>Додатки</w:t>
      </w:r>
      <w:r w:rsidR="00030B36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8076B4" w:rsidRPr="00BB1AFE" w:rsidRDefault="008076B4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Додатки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оформлюють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продовження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D22C5" w:rsidRPr="00BB1AFE">
        <w:rPr>
          <w:rFonts w:eastAsiaTheme="minorHAnsi" w:cstheme="minorBidi"/>
          <w:sz w:val="28"/>
          <w:szCs w:val="28"/>
          <w:lang w:eastAsia="en-US"/>
        </w:rPr>
        <w:t xml:space="preserve">після списку використаних джерел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вигляді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(книги),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розміщуючи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появи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силань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471E5E" w:rsidRPr="00BB1AFE" w:rsidRDefault="008076B4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Якщо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оформлюють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D22C5" w:rsidRPr="00BB1AFE">
        <w:rPr>
          <w:rFonts w:eastAsiaTheme="minorHAnsi" w:cstheme="minorBidi"/>
          <w:sz w:val="28"/>
          <w:szCs w:val="28"/>
          <w:lang w:eastAsia="en-US"/>
        </w:rPr>
        <w:t>як продовження роботи після списку використ</w:t>
      </w:r>
      <w:r w:rsidR="004D22C5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D22C5" w:rsidRPr="00BB1AFE">
        <w:rPr>
          <w:rFonts w:eastAsiaTheme="minorHAnsi" w:cstheme="minorBidi"/>
          <w:sz w:val="28"/>
          <w:szCs w:val="28"/>
          <w:lang w:eastAsia="en-US"/>
        </w:rPr>
        <w:t>них джерел</w:t>
      </w:r>
      <w:r w:rsidR="003C7FB2" w:rsidRPr="00BB1AFE">
        <w:rPr>
          <w:rFonts w:eastAsiaTheme="minorHAnsi" w:cstheme="minorBidi"/>
          <w:sz w:val="28"/>
          <w:szCs w:val="28"/>
          <w:lang w:eastAsia="en-US"/>
        </w:rPr>
        <w:t xml:space="preserve">, то </w:t>
      </w:r>
      <w:r w:rsidRPr="00BB1AFE">
        <w:rPr>
          <w:rFonts w:eastAsiaTheme="minorHAnsi" w:cstheme="minorBidi"/>
          <w:sz w:val="28"/>
          <w:szCs w:val="28"/>
          <w:lang w:eastAsia="en-US"/>
        </w:rPr>
        <w:t>кожний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починатися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заголовок,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надрукований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угорі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малими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C7FB2" w:rsidRPr="00BB1AFE">
        <w:rPr>
          <w:rFonts w:eastAsiaTheme="minorHAnsi" w:cstheme="minorBidi"/>
          <w:sz w:val="28"/>
          <w:szCs w:val="28"/>
          <w:lang w:eastAsia="en-US"/>
        </w:rPr>
        <w:t xml:space="preserve">(окрім </w:t>
      </w:r>
      <w:r w:rsidRPr="00BB1AFE">
        <w:rPr>
          <w:rFonts w:eastAsiaTheme="minorHAnsi" w:cstheme="minorBidi"/>
          <w:sz w:val="28"/>
          <w:szCs w:val="28"/>
          <w:lang w:eastAsia="en-US"/>
        </w:rPr>
        <w:t>першої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великої</w:t>
      </w:r>
      <w:r w:rsidR="003C7FB2" w:rsidRPr="00BB1AFE">
        <w:rPr>
          <w:rFonts w:eastAsiaTheme="minorHAnsi" w:cstheme="minorBidi"/>
          <w:sz w:val="28"/>
          <w:szCs w:val="28"/>
          <w:lang w:eastAsia="en-US"/>
        </w:rPr>
        <w:t>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симетрично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C7FB2" w:rsidRPr="00BB1AFE">
        <w:rPr>
          <w:rFonts w:eastAsiaTheme="minorHAnsi" w:cstheme="minorBidi"/>
          <w:sz w:val="28"/>
          <w:szCs w:val="28"/>
          <w:lang w:eastAsia="en-US"/>
        </w:rPr>
        <w:t>(по центру) 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сторінки.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позначати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послідовно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ликими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української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абетки,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винятк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літер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Г,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Є,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Ï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Й,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Ч,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Ь.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B3974"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Pr="00BB1AFE">
        <w:rPr>
          <w:rFonts w:eastAsiaTheme="minorHAnsi" w:cstheme="minorBidi"/>
          <w:sz w:val="28"/>
          <w:szCs w:val="28"/>
          <w:lang w:eastAsia="en-US"/>
        </w:rPr>
        <w:t>апр</w:t>
      </w:r>
      <w:r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клад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, «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«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»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F95290" w:rsidRPr="00BB1AFE" w:rsidRDefault="00FC3471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 xml:space="preserve">Зразок 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оформлен</w:t>
      </w:r>
      <w:r w:rsidR="00D21D9D" w:rsidRPr="00BB1AFE">
        <w:rPr>
          <w:rFonts w:eastAsiaTheme="minorHAnsi" w:cstheme="minorBidi"/>
          <w:sz w:val="28"/>
          <w:szCs w:val="28"/>
          <w:lang w:eastAsia="en-US"/>
        </w:rPr>
        <w:t>ня додатків наведено у додатку 9</w:t>
      </w:r>
      <w:r w:rsidR="00F95290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8076B4" w:rsidRPr="00BB1AFE" w:rsidRDefault="008076B4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оформленні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додатків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окремою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(книгою)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титульному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аркуші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0D96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D21D9D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0D96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великими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слово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«ДОДАТКИ».</w:t>
      </w:r>
    </w:p>
    <w:p w:rsidR="00776696" w:rsidRPr="00BB1AFE" w:rsidRDefault="00776696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D18CD" w:rsidRPr="00BB1AFE" w:rsidRDefault="00A370EB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8076B4" w:rsidRPr="00BB1AFE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Оформлення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списку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джерел</w:t>
      </w:r>
      <w:r w:rsidR="009F48EB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471E5E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Список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вимог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державного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ндарту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мовою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оригіналу,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071AD" w:rsidRPr="00BB1AFE">
        <w:rPr>
          <w:rFonts w:eastAsiaTheme="minorHAnsi" w:cstheme="minorBidi"/>
          <w:sz w:val="28"/>
          <w:szCs w:val="28"/>
          <w:lang w:eastAsia="en-US"/>
        </w:rPr>
        <w:t>який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бібліографічні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описи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1071AD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071AD" w:rsidRPr="00BB1AFE">
        <w:rPr>
          <w:rFonts w:eastAsiaTheme="minorHAnsi" w:cstheme="minorBidi"/>
          <w:sz w:val="28"/>
          <w:szCs w:val="28"/>
          <w:lang w:eastAsia="en-US"/>
        </w:rPr>
        <w:t>висновків</w:t>
      </w:r>
      <w:r w:rsidR="001D42D0" w:rsidRPr="00BB1AFE">
        <w:rPr>
          <w:rFonts w:eastAsiaTheme="minorHAnsi" w:cstheme="minorBidi"/>
          <w:sz w:val="28"/>
          <w:szCs w:val="28"/>
          <w:lang w:eastAsia="en-US"/>
        </w:rPr>
        <w:t xml:space="preserve"> ро</w:t>
      </w:r>
      <w:r w:rsidRPr="00BB1AFE">
        <w:rPr>
          <w:rFonts w:eastAsiaTheme="minorHAnsi" w:cstheme="minorBidi"/>
          <w:sz w:val="28"/>
          <w:szCs w:val="28"/>
          <w:lang w:eastAsia="en-US"/>
        </w:rPr>
        <w:t>боти.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Список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використаних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повинен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міст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95597" w:rsidRPr="00BB1AFE">
        <w:rPr>
          <w:rFonts w:eastAsiaTheme="minorHAnsi" w:cstheme="minorBidi"/>
          <w:sz w:val="28"/>
          <w:szCs w:val="28"/>
          <w:lang w:eastAsia="en-US"/>
        </w:rPr>
        <w:t>4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0-</w:t>
      </w:r>
      <w:r w:rsidR="00595597" w:rsidRPr="00BB1AFE">
        <w:rPr>
          <w:rFonts w:eastAsiaTheme="minorHAnsi" w:cstheme="minorBidi"/>
          <w:sz w:val="28"/>
          <w:szCs w:val="28"/>
          <w:lang w:eastAsia="en-US"/>
        </w:rPr>
        <w:t>5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B0C47" w:rsidRPr="00BB1AFE">
        <w:rPr>
          <w:rFonts w:eastAsiaTheme="minorHAnsi" w:cstheme="minorBidi"/>
          <w:sz w:val="28"/>
          <w:szCs w:val="28"/>
          <w:lang w:eastAsia="en-US"/>
        </w:rPr>
        <w:t>найменувань.</w:t>
      </w:r>
    </w:p>
    <w:p w:rsidR="00076AA4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Бібліографічний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опис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складають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безпосередньо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друкованим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76AA4" w:rsidRPr="00BB1AFE">
        <w:rPr>
          <w:rFonts w:eastAsiaTheme="minorHAnsi" w:cstheme="minorBidi"/>
          <w:sz w:val="28"/>
          <w:szCs w:val="28"/>
          <w:lang w:eastAsia="en-US"/>
        </w:rPr>
        <w:t>варіантом джерела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виписують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76AA4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каталогів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бібліографічних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покажчиків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повністю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пропусків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будь-яких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елементів,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скорочення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76AA4" w:rsidRPr="00BB1AFE">
        <w:rPr>
          <w:rFonts w:eastAsiaTheme="minorHAnsi" w:cstheme="minorBidi"/>
          <w:sz w:val="28"/>
          <w:szCs w:val="28"/>
          <w:lang w:eastAsia="en-US"/>
        </w:rPr>
        <w:t>тощо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71E5E" w:rsidRPr="00BB1AFE" w:rsidRDefault="00C127C2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Джерела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потрібно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розміщувати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алфавітному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порядку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прізвищ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перших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рів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або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заголовків.</w:t>
      </w:r>
    </w:p>
    <w:p w:rsidR="00471E5E" w:rsidRPr="00BB1AFE" w:rsidRDefault="00076AA4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ібліографічний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опис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джерел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складають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відповідно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чинних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стандартів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бібліотечної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видавничої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справи.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Бібліографічний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опис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оформлюється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згідно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ДСТУ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ГОСТ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7.1:2006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«Система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стандартів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інформації,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бібліотечної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видавничої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справи.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Бібліографічний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запис.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Бібліографічний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опис.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Загальні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вимоги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правила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E6A5F" w:rsidRPr="00BB1AFE">
        <w:rPr>
          <w:rFonts w:eastAsiaTheme="minorHAnsi" w:cstheme="minorBidi"/>
          <w:sz w:val="28"/>
          <w:szCs w:val="28"/>
          <w:lang w:eastAsia="en-US"/>
        </w:rPr>
        <w:t>складання».</w:t>
      </w:r>
    </w:p>
    <w:p w:rsidR="00076AA4" w:rsidRPr="00BB1AFE" w:rsidRDefault="00C56E09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Стандарти бібліографічного опису наведено у додатку 1</w:t>
      </w:r>
      <w:r w:rsidR="00AC67DE" w:rsidRPr="00BB1AFE">
        <w:rPr>
          <w:rFonts w:eastAsiaTheme="minorHAnsi" w:cstheme="minorBidi"/>
          <w:sz w:val="28"/>
          <w:szCs w:val="28"/>
          <w:lang w:eastAsia="en-US"/>
        </w:rPr>
        <w:t>0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C56E09" w:rsidRPr="00BB1AFE" w:rsidRDefault="00C56E09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lastRenderedPageBreak/>
        <w:t>Зразок оформлення списку використаних джерел наведено додатку 1</w:t>
      </w:r>
      <w:r w:rsidR="00B96BBF" w:rsidRPr="00BB1AFE">
        <w:rPr>
          <w:rFonts w:eastAsiaTheme="minorHAnsi" w:cstheme="minorBidi"/>
          <w:sz w:val="28"/>
          <w:szCs w:val="28"/>
          <w:lang w:eastAsia="en-US"/>
        </w:rPr>
        <w:t>1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C56E09" w:rsidRPr="00BB1AFE" w:rsidRDefault="00C56E09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946DE9" w:rsidRPr="00BB1AFE" w:rsidRDefault="00946DE9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5027F" w:rsidRPr="00BB1AFE" w:rsidRDefault="001D28E2" w:rsidP="00111B26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9. ОФОРМЛЕННЯ ВІДЗИВУ ТА ЗАХИСТ КУСОВОЇ РОБОТИ</w:t>
      </w:r>
    </w:p>
    <w:p w:rsidR="0085027F" w:rsidRPr="00BB1AFE" w:rsidRDefault="0085027F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254BF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946DE9" w:rsidRPr="00BB1AFE">
        <w:rPr>
          <w:rFonts w:eastAsiaTheme="minorHAnsi" w:cstheme="minorBidi"/>
          <w:sz w:val="28"/>
          <w:szCs w:val="28"/>
          <w:lang w:eastAsia="en-US"/>
        </w:rPr>
        <w:t>вершена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46DE9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підписана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D7820" w:rsidRPr="00BB1AFE">
        <w:rPr>
          <w:rFonts w:eastAsiaTheme="minorHAnsi" w:cstheme="minorBidi"/>
          <w:sz w:val="28"/>
          <w:szCs w:val="28"/>
          <w:lang w:eastAsia="en-US"/>
        </w:rPr>
        <w:t>здається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</w:t>
      </w:r>
      <w:r w:rsidR="00946DE9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перевірки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відзиву.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8737B" w:rsidRPr="00BB1AFE">
        <w:rPr>
          <w:rFonts w:eastAsiaTheme="minorHAnsi" w:cstheme="minorBidi"/>
          <w:sz w:val="28"/>
          <w:szCs w:val="28"/>
          <w:lang w:eastAsia="en-US"/>
        </w:rPr>
        <w:t>Відзив наукового керівника оформлюється у в</w:t>
      </w:r>
      <w:r w:rsidR="00E8737B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E8737B" w:rsidRPr="00BB1AFE">
        <w:rPr>
          <w:rFonts w:eastAsiaTheme="minorHAnsi" w:cstheme="minorBidi"/>
          <w:sz w:val="28"/>
          <w:szCs w:val="28"/>
          <w:lang w:eastAsia="en-US"/>
        </w:rPr>
        <w:t>гляді о</w:t>
      </w:r>
      <w:r w:rsidR="00F254BF" w:rsidRPr="00BB1AFE">
        <w:rPr>
          <w:rFonts w:eastAsiaTheme="minorHAnsi" w:cstheme="minorBidi"/>
          <w:sz w:val="28"/>
          <w:szCs w:val="28"/>
          <w:lang w:eastAsia="en-US"/>
        </w:rPr>
        <w:t>ціночн</w:t>
      </w:r>
      <w:r w:rsidR="00E8737B" w:rsidRPr="00BB1AFE">
        <w:rPr>
          <w:rFonts w:eastAsiaTheme="minorHAnsi" w:cstheme="minorBidi"/>
          <w:sz w:val="28"/>
          <w:szCs w:val="28"/>
          <w:lang w:eastAsia="en-US"/>
        </w:rPr>
        <w:t>ого</w:t>
      </w:r>
      <w:r w:rsidR="00F254BF" w:rsidRPr="00BB1AFE">
        <w:rPr>
          <w:rFonts w:eastAsiaTheme="minorHAnsi" w:cstheme="minorBidi"/>
          <w:sz w:val="28"/>
          <w:szCs w:val="28"/>
          <w:lang w:eastAsia="en-US"/>
        </w:rPr>
        <w:t xml:space="preserve"> бланк</w:t>
      </w:r>
      <w:r w:rsidR="00E8737B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F254BF" w:rsidRPr="00BB1AFE">
        <w:rPr>
          <w:rFonts w:eastAsiaTheme="minorHAnsi" w:cstheme="minorBidi"/>
          <w:sz w:val="28"/>
          <w:szCs w:val="28"/>
          <w:lang w:eastAsia="en-US"/>
        </w:rPr>
        <w:t xml:space="preserve"> виконання курсової роботи</w:t>
      </w:r>
      <w:r w:rsidR="00E8737B" w:rsidRPr="00BB1AFE">
        <w:rPr>
          <w:rFonts w:eastAsiaTheme="minorHAnsi" w:cstheme="minorBidi"/>
          <w:sz w:val="28"/>
          <w:szCs w:val="28"/>
          <w:lang w:eastAsia="en-US"/>
        </w:rPr>
        <w:t xml:space="preserve"> (додаток 12).</w:t>
      </w:r>
    </w:p>
    <w:p w:rsidR="003D18CD" w:rsidRPr="00BB1AFE" w:rsidRDefault="00E8737B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 xml:space="preserve">В оціночному бланку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відзначається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актуальність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характ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ризується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зміст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усіх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розділів,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підкреслюється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практичне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пропозицій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дображається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рівень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володіння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46DE9" w:rsidRPr="00BB1AFE">
        <w:rPr>
          <w:rFonts w:eastAsiaTheme="minorHAnsi" w:cstheme="minorBidi"/>
          <w:sz w:val="28"/>
          <w:szCs w:val="28"/>
          <w:lang w:eastAsia="en-US"/>
        </w:rPr>
        <w:t>методами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професійна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підготовка,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значається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відповідність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оформлення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змісту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вимогам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кваліфікаційної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х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рактеристики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A6FED" w:rsidRPr="00BB1AFE">
        <w:rPr>
          <w:rFonts w:eastAsiaTheme="minorHAnsi" w:cstheme="minorBidi"/>
          <w:sz w:val="28"/>
          <w:szCs w:val="28"/>
          <w:lang w:eastAsia="en-US"/>
        </w:rPr>
        <w:t xml:space="preserve">висновок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21F52" w:rsidRPr="00BB1AFE">
        <w:rPr>
          <w:rFonts w:eastAsiaTheme="minorHAnsi" w:cstheme="minorBidi"/>
          <w:sz w:val="28"/>
          <w:szCs w:val="28"/>
          <w:lang w:eastAsia="en-US"/>
        </w:rPr>
        <w:t>рекомендацій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A6FED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захист</w:t>
      </w:r>
      <w:r w:rsidR="004A6FE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A21F52" w:rsidRPr="00BB1AFE">
        <w:rPr>
          <w:rFonts w:eastAsiaTheme="minorHAnsi" w:cstheme="minorBidi"/>
          <w:sz w:val="28"/>
          <w:szCs w:val="28"/>
          <w:lang w:eastAsia="en-US"/>
        </w:rPr>
        <w:t xml:space="preserve"> та відповідної оцінки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5-10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днів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F643E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0356B6" w:rsidRPr="00BB1AFE">
        <w:rPr>
          <w:rFonts w:eastAsiaTheme="minorHAnsi" w:cstheme="minorBidi"/>
          <w:sz w:val="28"/>
          <w:szCs w:val="28"/>
          <w:lang w:eastAsia="en-US"/>
        </w:rPr>
        <w:t xml:space="preserve">урсову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роботу</w:t>
      </w:r>
      <w:r w:rsidR="00A21F52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зброшуровану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62693" w:rsidRPr="00BB1AFE">
        <w:rPr>
          <w:rFonts w:eastAsiaTheme="minorHAnsi" w:cstheme="minorBidi"/>
          <w:sz w:val="28"/>
          <w:szCs w:val="28"/>
          <w:lang w:eastAsia="en-US"/>
        </w:rPr>
        <w:t>разом із оціночним бланком наукового керівника, на кафедру фінансів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3D18CD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3-5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днів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539AD" w:rsidRPr="00BB1AFE">
        <w:rPr>
          <w:rFonts w:eastAsiaTheme="minorHAnsi" w:cstheme="minorBidi"/>
          <w:sz w:val="28"/>
          <w:szCs w:val="28"/>
          <w:lang w:eastAsia="en-US"/>
        </w:rPr>
        <w:t xml:space="preserve">курсових робіт </w:t>
      </w:r>
      <w:r w:rsidR="00767EAD" w:rsidRPr="00BB1AFE">
        <w:rPr>
          <w:rFonts w:eastAsiaTheme="minorHAnsi" w:cstheme="minorBidi"/>
          <w:sz w:val="28"/>
          <w:szCs w:val="28"/>
          <w:lang w:eastAsia="en-US"/>
        </w:rPr>
        <w:t xml:space="preserve">члени комісії, створеної </w:t>
      </w:r>
      <w:r w:rsidR="001539AD" w:rsidRPr="00BB1AFE">
        <w:rPr>
          <w:rFonts w:eastAsiaTheme="minorHAnsi" w:cstheme="minorBidi"/>
          <w:sz w:val="28"/>
          <w:szCs w:val="28"/>
          <w:lang w:eastAsia="en-US"/>
        </w:rPr>
        <w:t xml:space="preserve">з </w:t>
      </w:r>
      <w:r w:rsidR="00767EAD" w:rsidRPr="00BB1AFE">
        <w:rPr>
          <w:rFonts w:eastAsiaTheme="minorHAnsi" w:cstheme="minorBidi"/>
          <w:sz w:val="28"/>
          <w:szCs w:val="28"/>
          <w:lang w:eastAsia="en-US"/>
        </w:rPr>
        <w:t>викладач</w:t>
      </w:r>
      <w:r w:rsidR="001539AD" w:rsidRPr="00BB1AFE">
        <w:rPr>
          <w:rFonts w:eastAsiaTheme="minorHAnsi" w:cstheme="minorBidi"/>
          <w:sz w:val="28"/>
          <w:szCs w:val="28"/>
          <w:lang w:eastAsia="en-US"/>
        </w:rPr>
        <w:t>ів</w:t>
      </w:r>
      <w:r w:rsidR="00767EAD" w:rsidRPr="00BB1AFE">
        <w:rPr>
          <w:rFonts w:eastAsiaTheme="minorHAnsi" w:cstheme="minorBidi"/>
          <w:sz w:val="28"/>
          <w:szCs w:val="28"/>
          <w:lang w:eastAsia="en-US"/>
        </w:rPr>
        <w:t xml:space="preserve"> кафедри</w:t>
      </w:r>
      <w:r w:rsidR="00D8740F" w:rsidRPr="00BB1AFE">
        <w:rPr>
          <w:rFonts w:eastAsiaTheme="minorHAnsi" w:cstheme="minorBidi"/>
          <w:sz w:val="28"/>
          <w:szCs w:val="28"/>
          <w:lang w:eastAsia="en-US"/>
        </w:rPr>
        <w:t xml:space="preserve"> фінансів</w:t>
      </w:r>
      <w:r w:rsidR="001539AD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DB6B4B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F5A1D"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озглядають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5F5A1D" w:rsidRPr="00BB1AFE">
        <w:rPr>
          <w:rFonts w:eastAsiaTheme="minorHAnsi" w:cstheme="minorBidi"/>
          <w:sz w:val="28"/>
          <w:szCs w:val="28"/>
          <w:lang w:eastAsia="en-US"/>
        </w:rPr>
        <w:t xml:space="preserve">урсових </w:t>
      </w:r>
      <w:r w:rsidRPr="00BB1AFE">
        <w:rPr>
          <w:rFonts w:eastAsiaTheme="minorHAnsi" w:cstheme="minorBidi"/>
          <w:sz w:val="28"/>
          <w:szCs w:val="28"/>
          <w:lang w:eastAsia="en-US"/>
        </w:rPr>
        <w:t>роб</w:t>
      </w:r>
      <w:r w:rsidR="00D8740F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прийма</w:t>
      </w:r>
      <w:r w:rsidR="005F5A1D" w:rsidRPr="00BB1AFE">
        <w:rPr>
          <w:rFonts w:eastAsiaTheme="minorHAnsi" w:cstheme="minorBidi"/>
          <w:sz w:val="28"/>
          <w:szCs w:val="28"/>
          <w:lang w:eastAsia="en-US"/>
        </w:rPr>
        <w:t>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рішення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21F52" w:rsidRPr="00BB1AFE">
        <w:rPr>
          <w:rFonts w:eastAsiaTheme="minorHAnsi" w:cstheme="minorBidi"/>
          <w:sz w:val="28"/>
          <w:szCs w:val="28"/>
          <w:lang w:eastAsia="en-US"/>
        </w:rPr>
        <w:t>щ</w:t>
      </w:r>
      <w:r w:rsidR="00A21F52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A21F52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</w:t>
      </w:r>
      <w:r w:rsidR="005F5A1D" w:rsidRPr="00BB1AFE">
        <w:rPr>
          <w:rFonts w:eastAsiaTheme="minorHAnsi" w:cstheme="minorBidi"/>
          <w:sz w:val="28"/>
          <w:szCs w:val="28"/>
          <w:lang w:eastAsia="en-US"/>
        </w:rPr>
        <w:t>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допуск</w:t>
      </w:r>
      <w:r w:rsidR="00A21F52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відкритому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засіданні.</w:t>
      </w:r>
    </w:p>
    <w:p w:rsidR="003D18CD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Захист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F643E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A74E9C" w:rsidRPr="00BB1AFE">
        <w:rPr>
          <w:rFonts w:eastAsiaTheme="minorHAnsi" w:cstheme="minorBidi"/>
          <w:sz w:val="28"/>
          <w:szCs w:val="28"/>
          <w:lang w:eastAsia="en-US"/>
        </w:rPr>
        <w:t xml:space="preserve">урсових </w:t>
      </w:r>
      <w:r w:rsidRPr="00BB1AFE">
        <w:rPr>
          <w:rFonts w:eastAsiaTheme="minorHAnsi" w:cstheme="minorBidi"/>
          <w:sz w:val="28"/>
          <w:szCs w:val="28"/>
          <w:lang w:eastAsia="en-US"/>
        </w:rPr>
        <w:t>робіт,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81DAC" w:rsidRPr="00BB1AFE">
        <w:rPr>
          <w:rFonts w:eastAsiaTheme="minorHAnsi" w:cstheme="minorBidi"/>
          <w:sz w:val="28"/>
          <w:szCs w:val="28"/>
          <w:lang w:eastAsia="en-US"/>
        </w:rPr>
        <w:t>рекомендовано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згідно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графіком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навчального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процесу.</w:t>
      </w:r>
    </w:p>
    <w:p w:rsidR="00471E5E" w:rsidRPr="00BB1AFE" w:rsidRDefault="007F643E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884C30" w:rsidRPr="00BB1AFE">
        <w:rPr>
          <w:rFonts w:eastAsiaTheme="minorHAnsi" w:cstheme="minorBidi"/>
          <w:sz w:val="28"/>
          <w:szCs w:val="28"/>
          <w:lang w:eastAsia="en-US"/>
        </w:rPr>
        <w:t xml:space="preserve">урсові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студенти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захищають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відкритому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засіданні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84C30" w:rsidRPr="00BB1AFE">
        <w:rPr>
          <w:rFonts w:eastAsiaTheme="minorHAnsi" w:cstheme="minorBidi"/>
          <w:sz w:val="28"/>
          <w:szCs w:val="28"/>
          <w:lang w:eastAsia="en-US"/>
        </w:rPr>
        <w:t>комісії по зах</w:t>
      </w:r>
      <w:r w:rsidR="00884C30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884C30" w:rsidRPr="00BB1AFE">
        <w:rPr>
          <w:rFonts w:eastAsiaTheme="minorHAnsi" w:cstheme="minorBidi"/>
          <w:sz w:val="28"/>
          <w:szCs w:val="28"/>
          <w:lang w:eastAsia="en-US"/>
        </w:rPr>
        <w:t>сту курсових робіт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готує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доповідь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ілюстративний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вигляді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таблиць,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графіків,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які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відображають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результати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основні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сновки,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узагальнення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пропозиції,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містяться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роботі.</w:t>
      </w:r>
    </w:p>
    <w:p w:rsidR="002252D9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Необхідн</w:t>
      </w:r>
      <w:r w:rsidR="000B74A0" w:rsidRPr="00BB1AFE">
        <w:rPr>
          <w:rFonts w:eastAsiaTheme="minorHAnsi" w:cstheme="minorBidi"/>
          <w:sz w:val="28"/>
          <w:szCs w:val="28"/>
          <w:lang w:eastAsia="en-US"/>
        </w:rPr>
        <w:t>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B74A0" w:rsidRPr="00BB1AFE">
        <w:rPr>
          <w:rFonts w:eastAsiaTheme="minorHAnsi" w:cstheme="minorBidi"/>
          <w:sz w:val="28"/>
          <w:szCs w:val="28"/>
          <w:lang w:eastAsia="en-US"/>
        </w:rPr>
        <w:t>обсяг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ілюстративного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B74A0" w:rsidRPr="00BB1AFE">
        <w:rPr>
          <w:rFonts w:eastAsiaTheme="minorHAnsi" w:cstheme="minorBidi"/>
          <w:sz w:val="28"/>
          <w:szCs w:val="28"/>
          <w:lang w:eastAsia="en-US"/>
        </w:rPr>
        <w:t>само</w:t>
      </w:r>
      <w:r w:rsidR="000B74A0"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="000B74A0" w:rsidRPr="00BB1AFE">
        <w:rPr>
          <w:rFonts w:eastAsiaTheme="minorHAnsi" w:cstheme="minorBidi"/>
          <w:sz w:val="28"/>
          <w:szCs w:val="28"/>
          <w:lang w:eastAsia="en-US"/>
        </w:rPr>
        <w:t>тійно 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погоджує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F375B" w:rsidRPr="00BB1AFE">
        <w:rPr>
          <w:rFonts w:eastAsiaTheme="minorHAnsi" w:cstheme="minorBidi"/>
          <w:sz w:val="28"/>
          <w:szCs w:val="28"/>
          <w:lang w:eastAsia="en-US"/>
        </w:rPr>
        <w:t xml:space="preserve">науковим </w:t>
      </w:r>
      <w:r w:rsidRPr="00BB1AFE">
        <w:rPr>
          <w:rFonts w:eastAsiaTheme="minorHAnsi" w:cstheme="minorBidi"/>
          <w:sz w:val="28"/>
          <w:szCs w:val="28"/>
          <w:lang w:eastAsia="en-US"/>
        </w:rPr>
        <w:t>керівником.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B74A0" w:rsidRPr="00BB1AFE">
        <w:rPr>
          <w:rFonts w:eastAsiaTheme="minorHAnsi" w:cstheme="minorBidi"/>
          <w:sz w:val="28"/>
          <w:szCs w:val="28"/>
          <w:lang w:eastAsia="en-US"/>
        </w:rPr>
        <w:t xml:space="preserve">Рекомендований обсяг ілюстративного матеріалу становить еквівалент </w:t>
      </w:r>
      <w:r w:rsidRPr="00BB1AFE">
        <w:rPr>
          <w:rFonts w:eastAsiaTheme="minorHAnsi" w:cstheme="minorBidi"/>
          <w:sz w:val="28"/>
          <w:szCs w:val="28"/>
          <w:lang w:eastAsia="en-US"/>
        </w:rPr>
        <w:t>5-6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ілюстрацій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формату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А4.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Бажано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провести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презентацію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підготовленого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</w:t>
      </w:r>
      <w:r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Pr="00BB1AFE">
        <w:rPr>
          <w:rFonts w:eastAsiaTheme="minorHAnsi" w:cstheme="minorBidi"/>
          <w:sz w:val="28"/>
          <w:szCs w:val="28"/>
          <w:lang w:eastAsia="en-US"/>
        </w:rPr>
        <w:t>танням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технічних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засобів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навчання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819FC" w:rsidRPr="00BB1AFE">
        <w:rPr>
          <w:rFonts w:eastAsiaTheme="minorHAnsi" w:cstheme="minorBidi"/>
          <w:sz w:val="28"/>
          <w:szCs w:val="28"/>
          <w:lang w:eastAsia="en-US"/>
        </w:rPr>
        <w:t>(презентація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819FC" w:rsidRPr="00BB1AFE">
        <w:rPr>
          <w:rFonts w:eastAsiaTheme="minorHAnsi" w:cstheme="minorBidi"/>
          <w:sz w:val="28"/>
          <w:szCs w:val="28"/>
          <w:lang w:eastAsia="en-US"/>
        </w:rPr>
        <w:t>PowerPoint)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Головне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призначення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такої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презентації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B74A0" w:rsidRPr="00BB1AFE">
        <w:rPr>
          <w:rFonts w:eastAsiaTheme="minorHAnsi" w:cstheme="minorBidi"/>
          <w:sz w:val="28"/>
          <w:szCs w:val="28"/>
          <w:lang w:eastAsia="en-US"/>
        </w:rPr>
        <w:t>полягає 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наоч</w:t>
      </w:r>
      <w:r w:rsidR="002252D9" w:rsidRPr="00BB1AFE">
        <w:rPr>
          <w:rFonts w:eastAsiaTheme="minorHAnsi" w:cstheme="minorBidi"/>
          <w:sz w:val="28"/>
          <w:szCs w:val="28"/>
          <w:lang w:eastAsia="en-US"/>
        </w:rPr>
        <w:t xml:space="preserve">ній </w:t>
      </w:r>
      <w:r w:rsidRPr="00BB1AFE">
        <w:rPr>
          <w:rFonts w:eastAsiaTheme="minorHAnsi" w:cstheme="minorBidi"/>
          <w:sz w:val="28"/>
          <w:szCs w:val="28"/>
          <w:lang w:eastAsia="en-US"/>
        </w:rPr>
        <w:t>ілюстр</w:t>
      </w:r>
      <w:r w:rsidR="002252D9" w:rsidRPr="00BB1AFE">
        <w:rPr>
          <w:rFonts w:eastAsiaTheme="minorHAnsi" w:cstheme="minorBidi"/>
          <w:sz w:val="28"/>
          <w:szCs w:val="28"/>
          <w:lang w:eastAsia="en-US"/>
        </w:rPr>
        <w:t>ації результатів дослідження.</w:t>
      </w:r>
    </w:p>
    <w:p w:rsidR="002C4FCD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Захист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9476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2F375B" w:rsidRPr="00BB1AFE">
        <w:rPr>
          <w:rFonts w:eastAsiaTheme="minorHAnsi" w:cstheme="minorBidi"/>
          <w:sz w:val="28"/>
          <w:szCs w:val="28"/>
          <w:lang w:eastAsia="en-US"/>
        </w:rPr>
        <w:t>урсової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розп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очинається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доповіді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автора</w:t>
      </w:r>
      <w:r w:rsidR="002252D9" w:rsidRPr="00BB1AFE">
        <w:rPr>
          <w:rFonts w:eastAsiaTheme="minorHAnsi" w:cstheme="minorBidi"/>
          <w:sz w:val="28"/>
          <w:szCs w:val="28"/>
          <w:lang w:eastAsia="en-US"/>
        </w:rPr>
        <w:t>, зміст якої має р</w:t>
      </w:r>
      <w:r w:rsidR="002252D9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2252D9" w:rsidRPr="00BB1AFE">
        <w:rPr>
          <w:rFonts w:eastAsiaTheme="minorHAnsi" w:cstheme="minorBidi"/>
          <w:sz w:val="28"/>
          <w:szCs w:val="28"/>
          <w:lang w:eastAsia="en-US"/>
        </w:rPr>
        <w:t xml:space="preserve">зкривати основні 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результат</w:t>
      </w:r>
      <w:r w:rsidR="002252D9"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2252D9" w:rsidRPr="00BB1AFE">
        <w:rPr>
          <w:rFonts w:eastAsiaTheme="minorHAnsi" w:cstheme="minorBidi"/>
          <w:sz w:val="28"/>
          <w:szCs w:val="28"/>
          <w:lang w:eastAsia="en-US"/>
        </w:rPr>
        <w:t>. Тривалість доповіді складає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хвилин</w:t>
      </w:r>
      <w:r w:rsidR="003678ED"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Доповідь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містити:</w:t>
      </w:r>
    </w:p>
    <w:p w:rsidR="002C4FCD" w:rsidRPr="00BB1AFE" w:rsidRDefault="002C4FCD" w:rsidP="00B82B09">
      <w:pPr>
        <w:pStyle w:val="af4"/>
        <w:numPr>
          <w:ilvl w:val="0"/>
          <w:numId w:val="11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актуальність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теми,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мету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завдання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проведеного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дослідження;</w:t>
      </w:r>
    </w:p>
    <w:p w:rsidR="002C4FCD" w:rsidRPr="00BB1AFE" w:rsidRDefault="002C4FCD" w:rsidP="00B82B09">
      <w:pPr>
        <w:pStyle w:val="af4"/>
        <w:numPr>
          <w:ilvl w:val="0"/>
          <w:numId w:val="11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основні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теоретичні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положення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підтвердження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процесі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експериме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тального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дослідження;</w:t>
      </w:r>
    </w:p>
    <w:p w:rsidR="002C4FCD" w:rsidRPr="00BB1AFE" w:rsidRDefault="002C4FCD" w:rsidP="00B82B09">
      <w:pPr>
        <w:pStyle w:val="af4"/>
        <w:numPr>
          <w:ilvl w:val="0"/>
          <w:numId w:val="11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характеристику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єкт</w:t>
      </w:r>
      <w:r w:rsidR="003D172D" w:rsidRPr="00BB1AFE">
        <w:rPr>
          <w:rFonts w:eastAsiaTheme="minorHAnsi" w:cstheme="minorBidi"/>
          <w:sz w:val="28"/>
          <w:szCs w:val="28"/>
          <w:lang w:val="uk-UA"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визначення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результатів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аналітичних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роботи;</w:t>
      </w:r>
    </w:p>
    <w:p w:rsidR="002C4FCD" w:rsidRPr="00BB1AFE" w:rsidRDefault="002C4FCD" w:rsidP="00B82B09">
      <w:pPr>
        <w:pStyle w:val="af4"/>
        <w:numPr>
          <w:ilvl w:val="0"/>
          <w:numId w:val="11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sz w:val="28"/>
          <w:szCs w:val="28"/>
          <w:lang w:val="uk-UA" w:eastAsia="en-US"/>
        </w:rPr>
        <w:t>пропозиції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вдосконалення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єкт</w:t>
      </w:r>
      <w:r w:rsidR="003D172D" w:rsidRPr="00BB1AFE">
        <w:rPr>
          <w:rFonts w:eastAsiaTheme="minorHAnsi" w:cstheme="minorBidi"/>
          <w:sz w:val="28"/>
          <w:szCs w:val="28"/>
          <w:lang w:val="uk-UA" w:eastAsia="en-US"/>
        </w:rPr>
        <w:t>у дослідження на предмет досл</w:t>
      </w:r>
      <w:r w:rsidR="003D172D"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3D172D" w:rsidRPr="00BB1AFE">
        <w:rPr>
          <w:rFonts w:eastAsiaTheme="minorHAnsi" w:cstheme="minorBidi"/>
          <w:sz w:val="28"/>
          <w:szCs w:val="28"/>
          <w:lang w:val="uk-UA" w:eastAsia="en-US"/>
        </w:rPr>
        <w:t>дження</w:t>
      </w:r>
      <w:r w:rsidR="00690695"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2C4FCD" w:rsidRPr="00BB1AFE" w:rsidRDefault="003D172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 xml:space="preserve">Після завершення доповіді члени комісії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став</w:t>
      </w:r>
      <w:r w:rsidRPr="00BB1AFE">
        <w:rPr>
          <w:rFonts w:eastAsiaTheme="minorHAnsi" w:cstheme="minorBidi"/>
          <w:sz w:val="28"/>
          <w:szCs w:val="28"/>
          <w:lang w:eastAsia="en-US"/>
        </w:rPr>
        <w:t>лять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студенту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запитання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м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тою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визначення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рівня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його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фахової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підготовки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C4FCD" w:rsidRPr="00BB1AFE">
        <w:rPr>
          <w:rFonts w:eastAsiaTheme="minorHAnsi" w:cstheme="minorBidi"/>
          <w:sz w:val="28"/>
          <w:szCs w:val="28"/>
          <w:lang w:eastAsia="en-US"/>
        </w:rPr>
        <w:t>ерудиції.</w:t>
      </w:r>
    </w:p>
    <w:p w:rsidR="003D18CD" w:rsidRPr="00BB1AFE" w:rsidRDefault="003D18CD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37819" w:rsidRPr="00BB1AFE" w:rsidRDefault="00137819" w:rsidP="00111B26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37819" w:rsidRPr="00BB1AFE" w:rsidRDefault="002115C2" w:rsidP="00177C2D">
      <w:pPr>
        <w:suppressAutoHyphens/>
        <w:jc w:val="center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lastRenderedPageBreak/>
        <w:t>10. ОЦІНЮВАННЯ КУРСОВОЇ РОБОТИ</w:t>
      </w:r>
    </w:p>
    <w:p w:rsidR="00E46613" w:rsidRPr="00BB1AFE" w:rsidRDefault="00E46613" w:rsidP="009B2D8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47BF8" w:rsidRPr="00BB1AFE" w:rsidRDefault="00137819" w:rsidP="009B2D8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2115C2" w:rsidRPr="00BB1AFE">
        <w:rPr>
          <w:rFonts w:eastAsiaTheme="minorHAnsi" w:cstheme="minorBidi"/>
          <w:sz w:val="28"/>
          <w:szCs w:val="28"/>
          <w:lang w:eastAsia="en-US"/>
        </w:rPr>
        <w:t>урсова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 робота о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цінюється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членами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комісії</w:t>
      </w:r>
      <w:r w:rsidR="002115C2" w:rsidRPr="00BB1AFE">
        <w:rPr>
          <w:rFonts w:eastAsiaTheme="minorHAnsi" w:cstheme="minorBidi"/>
          <w:sz w:val="28"/>
          <w:szCs w:val="28"/>
          <w:lang w:eastAsia="en-US"/>
        </w:rPr>
        <w:t xml:space="preserve"> по захисту курсових робіт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студентом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E46613" w:rsidRPr="00BB1AFE">
        <w:rPr>
          <w:rFonts w:eastAsiaTheme="minorHAnsi" w:cstheme="minorBidi"/>
          <w:sz w:val="28"/>
          <w:szCs w:val="28"/>
          <w:lang w:eastAsia="en-US"/>
        </w:rPr>
        <w:t xml:space="preserve"> за модульно-рейтинговою системою, </w:t>
      </w:r>
      <w:r w:rsidR="00FA69D3" w:rsidRPr="00BB1AFE">
        <w:rPr>
          <w:rFonts w:eastAsiaTheme="minorHAnsi" w:cstheme="minorBidi"/>
          <w:sz w:val="28"/>
          <w:szCs w:val="28"/>
          <w:lang w:eastAsia="en-US"/>
        </w:rPr>
        <w:t xml:space="preserve">за шкалою ECTS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ціональною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шкалою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оцінок,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згідно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69D3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69D3"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оложення</w:t>
      </w:r>
      <w:r w:rsidR="00FA69D3" w:rsidRPr="00BB1AFE">
        <w:rPr>
          <w:rFonts w:eastAsiaTheme="minorHAnsi" w:cstheme="minorBidi"/>
          <w:sz w:val="28"/>
          <w:szCs w:val="28"/>
          <w:lang w:eastAsia="en-US"/>
        </w:rPr>
        <w:t>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«Про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порядок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оцінювання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знань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студентів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кредитно-модульній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системі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організації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навчального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процесу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Киї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ському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національному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університеті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імені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Тараса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447BF8" w:rsidRPr="00BB1AFE">
        <w:rPr>
          <w:rFonts w:eastAsiaTheme="minorHAnsi" w:cstheme="minorBidi"/>
          <w:sz w:val="28"/>
          <w:szCs w:val="28"/>
          <w:lang w:eastAsia="en-US"/>
        </w:rPr>
        <w:t>Шевченка»</w:t>
      </w:r>
      <w:r w:rsidR="00FA69D3" w:rsidRPr="00BB1AFE">
        <w:rPr>
          <w:rFonts w:eastAsiaTheme="minorHAnsi" w:cstheme="minorBidi"/>
          <w:sz w:val="28"/>
          <w:szCs w:val="28"/>
          <w:lang w:eastAsia="en-US"/>
        </w:rPr>
        <w:t>.</w:t>
      </w:r>
    </w:p>
    <w:p w:rsidR="00447BF8" w:rsidRPr="00BB1AFE" w:rsidRDefault="00447BF8" w:rsidP="009B2D8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Загальна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кількість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69D3" w:rsidRPr="00BB1AFE">
        <w:rPr>
          <w:rFonts w:eastAsiaTheme="minorHAnsi" w:cstheme="minorBidi"/>
          <w:sz w:val="28"/>
          <w:szCs w:val="28"/>
          <w:lang w:eastAsia="en-US"/>
        </w:rPr>
        <w:t xml:space="preserve">за шкалою ECTS </w:t>
      </w:r>
      <w:r w:rsidRPr="00BB1AFE">
        <w:rPr>
          <w:rFonts w:eastAsiaTheme="minorHAnsi" w:cstheme="minorBidi"/>
          <w:sz w:val="28"/>
          <w:szCs w:val="28"/>
          <w:lang w:eastAsia="en-US"/>
        </w:rPr>
        <w:t>включає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50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балів),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10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балів)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40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балів)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(додаток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sz w:val="28"/>
          <w:szCs w:val="28"/>
          <w:lang w:eastAsia="en-US"/>
        </w:rPr>
        <w:t>1</w:t>
      </w:r>
      <w:r w:rsidR="00880A09" w:rsidRPr="00BB1AFE">
        <w:rPr>
          <w:rFonts w:eastAsiaTheme="minorHAnsi" w:cstheme="minorBidi"/>
          <w:sz w:val="28"/>
          <w:szCs w:val="28"/>
          <w:lang w:eastAsia="en-US"/>
        </w:rPr>
        <w:t>2</w:t>
      </w:r>
      <w:r w:rsidRPr="00BB1AFE">
        <w:rPr>
          <w:rFonts w:eastAsiaTheme="minorHAnsi" w:cstheme="minorBidi"/>
          <w:sz w:val="28"/>
          <w:szCs w:val="28"/>
          <w:lang w:eastAsia="en-US"/>
        </w:rPr>
        <w:t>).</w:t>
      </w:r>
    </w:p>
    <w:p w:rsidR="003D18CD" w:rsidRPr="00BB1AFE" w:rsidRDefault="003D18CD" w:rsidP="009B2D8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При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оцінюванні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якості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виконання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студентом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к</w:t>
      </w:r>
      <w:r w:rsidR="00880A09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застосов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у</w:t>
      </w:r>
      <w:r w:rsidR="00B378C3" w:rsidRPr="00BB1AFE">
        <w:rPr>
          <w:rFonts w:eastAsiaTheme="minorHAnsi" w:cstheme="minorBidi"/>
          <w:b/>
          <w:sz w:val="28"/>
          <w:szCs w:val="28"/>
          <w:lang w:eastAsia="en-US"/>
        </w:rPr>
        <w:t>ю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ться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6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критеріїв:</w:t>
      </w:r>
    </w:p>
    <w:p w:rsidR="00471E5E" w:rsidRPr="00BB1AFE" w:rsidRDefault="003D18CD" w:rsidP="00B82B09">
      <w:pPr>
        <w:pStyle w:val="af4"/>
        <w:numPr>
          <w:ilvl w:val="0"/>
          <w:numId w:val="12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Актуальність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="00B378C3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теми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роботи.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Відповідність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теми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проблемам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напряму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дготовки,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відповідність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плану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змісту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її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темі.</w:t>
      </w:r>
    </w:p>
    <w:p w:rsidR="003D18CD" w:rsidRPr="00BB1AFE" w:rsidRDefault="003D18CD" w:rsidP="00B82B09">
      <w:pPr>
        <w:pStyle w:val="af4"/>
        <w:numPr>
          <w:ilvl w:val="0"/>
          <w:numId w:val="12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Визначення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мети,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="00A241E5" w:rsidRPr="00BB1AFE">
        <w:rPr>
          <w:rFonts w:eastAsiaTheme="minorHAnsi" w:cstheme="minorBidi"/>
          <w:b/>
          <w:sz w:val="28"/>
          <w:szCs w:val="28"/>
          <w:lang w:val="uk-UA" w:eastAsia="en-US"/>
        </w:rPr>
        <w:t>завдань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,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предмету,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об</w:t>
      </w:r>
      <w:r w:rsidR="00AB447E" w:rsidRPr="00BB1AFE">
        <w:rPr>
          <w:rFonts w:eastAsiaTheme="minorHAnsi" w:cstheme="minorBidi"/>
          <w:b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єкту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к</w:t>
      </w:r>
      <w:r w:rsidR="00880A09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урсової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роботи.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Оцін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ю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ється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здатність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вірно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сформулювати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мету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дослідження</w:t>
      </w:r>
      <w:r w:rsidR="00B378C3"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обґрунтувати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е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дмет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val="uk-UA" w:eastAsia="en-US"/>
        </w:rPr>
        <w:t>’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єкт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дослідження</w:t>
      </w:r>
      <w:r w:rsidR="00B378C3" w:rsidRPr="00BB1AFE">
        <w:rPr>
          <w:rFonts w:eastAsiaTheme="minorHAnsi" w:cstheme="minorBidi"/>
          <w:sz w:val="28"/>
          <w:szCs w:val="28"/>
          <w:lang w:val="uk-UA"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B378C3" w:rsidRPr="00BB1AFE">
        <w:rPr>
          <w:rFonts w:eastAsiaTheme="minorHAnsi" w:cstheme="minorBidi"/>
          <w:sz w:val="28"/>
          <w:szCs w:val="28"/>
          <w:lang w:val="uk-UA" w:eastAsia="en-US"/>
        </w:rPr>
        <w:t>визначити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основні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завдання</w:t>
      </w:r>
      <w:r w:rsidR="00B378C3" w:rsidRPr="00BB1AFE">
        <w:rPr>
          <w:rFonts w:eastAsiaTheme="minorHAnsi" w:cstheme="minorBidi"/>
          <w:sz w:val="28"/>
          <w:szCs w:val="28"/>
          <w:lang w:val="uk-UA" w:eastAsia="en-US"/>
        </w:rPr>
        <w:t xml:space="preserve"> дослідження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B378C3" w:rsidRPr="00BB1AFE">
        <w:rPr>
          <w:rFonts w:eastAsiaTheme="minorHAnsi" w:cstheme="minorBidi"/>
          <w:sz w:val="28"/>
          <w:szCs w:val="28"/>
          <w:lang w:val="uk-UA" w:eastAsia="en-US"/>
        </w:rPr>
        <w:t xml:space="preserve">Крім того, оцінюється рівень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опрацювання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вітчизняних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зарубіжних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л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тературних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джерел</w:t>
      </w:r>
      <w:r w:rsidR="00EA361E"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3D18CD" w:rsidRPr="00BB1AFE" w:rsidRDefault="003D18CD" w:rsidP="00B82B09">
      <w:pPr>
        <w:pStyle w:val="af4"/>
        <w:numPr>
          <w:ilvl w:val="0"/>
          <w:numId w:val="12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Рівень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викладу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основного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матеріалу.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Логічно-структурна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побудова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боти,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рівень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самостійності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теоретичного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глибина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практичн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го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аналізу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проблеми.</w:t>
      </w:r>
    </w:p>
    <w:p w:rsidR="003D18CD" w:rsidRPr="00BB1AFE" w:rsidRDefault="003D18CD" w:rsidP="00B82B09">
      <w:pPr>
        <w:pStyle w:val="af4"/>
        <w:numPr>
          <w:ilvl w:val="0"/>
          <w:numId w:val="12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Використання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математичних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і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статистичних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методів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інформаці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й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них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технологій.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Ступінь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використання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сучасних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методів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дослідження,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вень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обробки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статистичних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даних,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інформаційне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забезпечення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46C34" w:rsidRPr="00BB1AFE">
        <w:rPr>
          <w:rFonts w:eastAsiaTheme="minorHAnsi" w:cstheme="minorBidi"/>
          <w:sz w:val="28"/>
          <w:szCs w:val="28"/>
          <w:lang w:val="uk-UA" w:eastAsia="en-US"/>
        </w:rPr>
        <w:t>обробки статистичних даних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471E5E" w:rsidRPr="00BB1AFE" w:rsidRDefault="003D18CD" w:rsidP="00B82B09">
      <w:pPr>
        <w:pStyle w:val="af4"/>
        <w:numPr>
          <w:ilvl w:val="0"/>
          <w:numId w:val="12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Рівень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обґрунтованості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реальності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пропозицій.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Якість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обґрунтування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висновків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рекомендацій</w:t>
      </w:r>
      <w:r w:rsidR="00EA361E"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471E5E" w:rsidRPr="00BB1AFE" w:rsidRDefault="003D18CD" w:rsidP="00B82B09">
      <w:pPr>
        <w:pStyle w:val="af4"/>
        <w:numPr>
          <w:ilvl w:val="0"/>
          <w:numId w:val="12"/>
        </w:num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Оформлення</w:t>
      </w:r>
      <w:r w:rsidR="00471E5E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="0019476D" w:rsidRPr="00BB1AFE">
        <w:rPr>
          <w:rFonts w:eastAsiaTheme="minorHAnsi" w:cstheme="minorBidi"/>
          <w:b/>
          <w:sz w:val="28"/>
          <w:szCs w:val="28"/>
          <w:lang w:val="uk-UA" w:eastAsia="en-US"/>
        </w:rPr>
        <w:t>к</w:t>
      </w:r>
      <w:r w:rsidR="00A241E5" w:rsidRPr="00BB1AFE">
        <w:rPr>
          <w:rFonts w:eastAsiaTheme="minorHAnsi" w:cstheme="minorBidi"/>
          <w:b/>
          <w:sz w:val="28"/>
          <w:szCs w:val="28"/>
          <w:lang w:val="uk-UA" w:eastAsia="en-US"/>
        </w:rPr>
        <w:t>урсової</w:t>
      </w:r>
      <w:r w:rsidR="0019476D" w:rsidRPr="00BB1AFE">
        <w:rPr>
          <w:rFonts w:eastAsiaTheme="minorHAnsi" w:cstheme="minorBidi"/>
          <w:b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val="uk-UA" w:eastAsia="en-US"/>
        </w:rPr>
        <w:t>роботи.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Відповідність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вимогам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стандарту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офо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р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мленні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тексту,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посилань,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46C34" w:rsidRPr="00BB1AFE">
        <w:rPr>
          <w:rFonts w:eastAsiaTheme="minorHAnsi" w:cstheme="minorBidi"/>
          <w:sz w:val="28"/>
          <w:szCs w:val="28"/>
          <w:lang w:val="uk-UA" w:eastAsia="en-US"/>
        </w:rPr>
        <w:t xml:space="preserve">таблиць, рисунків, 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списку</w:t>
      </w:r>
      <w:r w:rsidR="00471E5E" w:rsidRPr="00BB1AFE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F46C34" w:rsidRPr="00BB1AFE">
        <w:rPr>
          <w:rFonts w:eastAsiaTheme="minorHAnsi" w:cstheme="minorBidi"/>
          <w:sz w:val="28"/>
          <w:szCs w:val="28"/>
          <w:lang w:val="uk-UA" w:eastAsia="en-US"/>
        </w:rPr>
        <w:t>використаних джерел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,</w:t>
      </w:r>
      <w:r w:rsidR="00F46C34" w:rsidRPr="00BB1AFE">
        <w:rPr>
          <w:rFonts w:eastAsiaTheme="minorHAnsi" w:cstheme="minorBidi"/>
          <w:sz w:val="28"/>
          <w:szCs w:val="28"/>
          <w:lang w:val="uk-UA" w:eastAsia="en-US"/>
        </w:rPr>
        <w:t xml:space="preserve"> додатків</w:t>
      </w:r>
      <w:r w:rsidRPr="00BB1AFE">
        <w:rPr>
          <w:rFonts w:eastAsiaTheme="minorHAnsi" w:cstheme="minorBidi"/>
          <w:sz w:val="28"/>
          <w:szCs w:val="28"/>
          <w:lang w:val="uk-UA" w:eastAsia="en-US"/>
        </w:rPr>
        <w:t>.</w:t>
      </w:r>
    </w:p>
    <w:p w:rsidR="003D18CD" w:rsidRPr="00BB1AFE" w:rsidRDefault="003D18CD" w:rsidP="009B2D82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Основними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умовами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одержання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оцінки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такі:</w:t>
      </w:r>
    </w:p>
    <w:p w:rsidR="00471E5E" w:rsidRPr="00BB1AFE" w:rsidRDefault="003D18CD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Відмінно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(90-100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балів)</w:t>
      </w:r>
      <w:r w:rsidR="00645C10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9476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A241E5" w:rsidRPr="00BB1AFE">
        <w:rPr>
          <w:rFonts w:eastAsiaTheme="minorHAnsi" w:cstheme="minorBidi"/>
          <w:sz w:val="28"/>
          <w:szCs w:val="28"/>
          <w:lang w:eastAsia="en-US"/>
        </w:rPr>
        <w:t>урсова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вчасно,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самостійно,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забе</w:t>
      </w:r>
      <w:r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Pr="00BB1AFE">
        <w:rPr>
          <w:rFonts w:eastAsiaTheme="minorHAnsi" w:cstheme="minorBidi"/>
          <w:sz w:val="28"/>
          <w:szCs w:val="28"/>
          <w:lang w:eastAsia="en-US"/>
        </w:rPr>
        <w:t>печує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розкриття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Вірно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визначено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єкт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чітко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окреслені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реалізовані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використовує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суч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аналітичн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методоло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гічний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інструментарій</w:t>
      </w:r>
      <w:r w:rsidRPr="00BB1AFE">
        <w:rPr>
          <w:rFonts w:eastAsiaTheme="minorHAnsi" w:cstheme="minorBidi"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характеризується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кою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якістю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глибиною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теоретико-методологічного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критичного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огляду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тературних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наявністю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наукової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проблематики.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Узагальнення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базуються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якісно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опрацьованій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інформаційній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базі,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дозволяє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чітко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визначити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авторську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позицію.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Представлені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рекомендації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пра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Pr="00BB1AFE">
        <w:rPr>
          <w:rFonts w:eastAsiaTheme="minorHAnsi" w:cstheme="minorBidi"/>
          <w:sz w:val="28"/>
          <w:szCs w:val="28"/>
          <w:lang w:eastAsia="en-US"/>
        </w:rPr>
        <w:t>тичну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цінність,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містять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розрахунки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показників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економічної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ефективності.</w:t>
      </w:r>
      <w:r w:rsidR="00803DF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Доповідь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аргументована,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проілюстрована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бездоганно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оформленими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наочними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матеріалами,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свідчить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наявність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власної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думки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лог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чною 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повною.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 xml:space="preserve">вірні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стислі.</w:t>
      </w:r>
    </w:p>
    <w:p w:rsidR="003D18CD" w:rsidRPr="00BB1AFE" w:rsidRDefault="003D18CD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Добре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(75-89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балів)</w:t>
      </w:r>
      <w:r w:rsidR="00645C10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9476D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8F4B0D" w:rsidRPr="00BB1AFE">
        <w:rPr>
          <w:rFonts w:eastAsiaTheme="minorHAnsi" w:cstheme="minorBidi"/>
          <w:sz w:val="28"/>
          <w:szCs w:val="28"/>
          <w:lang w:eastAsia="en-US"/>
        </w:rPr>
        <w:t>урсова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вчасно,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теоретичні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узагал</w:t>
      </w:r>
      <w:r w:rsidRPr="00BB1AFE">
        <w:rPr>
          <w:rFonts w:eastAsiaTheme="minorHAnsi" w:cstheme="minorBidi"/>
          <w:sz w:val="28"/>
          <w:szCs w:val="28"/>
          <w:lang w:eastAsia="en-US"/>
        </w:rPr>
        <w:t>ь</w:t>
      </w:r>
      <w:r w:rsidRPr="00BB1AFE">
        <w:rPr>
          <w:rFonts w:eastAsiaTheme="minorHAnsi" w:cstheme="minorBidi"/>
          <w:sz w:val="28"/>
          <w:szCs w:val="28"/>
          <w:lang w:eastAsia="en-US"/>
        </w:rPr>
        <w:t>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аналітичної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цілому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45C10" w:rsidRPr="00BB1AFE">
        <w:rPr>
          <w:rFonts w:eastAsiaTheme="minorHAnsi" w:cstheme="minorBidi"/>
          <w:sz w:val="28"/>
          <w:szCs w:val="28"/>
          <w:lang w:eastAsia="en-US"/>
        </w:rPr>
        <w:t>вірні.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Проте,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існують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несуттєві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lastRenderedPageBreak/>
        <w:t>недоліки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>: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виявлені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логічності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Pr="00BB1AFE">
        <w:rPr>
          <w:rFonts w:eastAsiaTheme="minorHAnsi" w:cstheme="minorBidi"/>
          <w:sz w:val="28"/>
          <w:szCs w:val="28"/>
          <w:lang w:eastAsia="en-US"/>
        </w:rPr>
        <w:t>язку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заходів,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пропонуються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вирішення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5709E" w:rsidRPr="00BB1AFE">
        <w:rPr>
          <w:rFonts w:eastAsiaTheme="minorHAnsi" w:cstheme="minorBidi"/>
          <w:sz w:val="28"/>
          <w:szCs w:val="28"/>
          <w:lang w:eastAsia="en-US"/>
        </w:rPr>
        <w:t>проблем дослідження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>; у р</w:t>
      </w:r>
      <w:r w:rsidR="0075709E" w:rsidRPr="00BB1AFE">
        <w:rPr>
          <w:rFonts w:eastAsiaTheme="minorHAnsi" w:cstheme="minorBidi"/>
          <w:sz w:val="28"/>
          <w:szCs w:val="28"/>
          <w:lang w:eastAsia="en-US"/>
        </w:rPr>
        <w:t>езультат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>ах</w:t>
      </w:r>
      <w:r w:rsidR="0075709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проведеного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факти</w:t>
      </w:r>
      <w:r w:rsidRPr="00BB1AFE">
        <w:rPr>
          <w:rFonts w:eastAsiaTheme="minorHAnsi" w:cstheme="minorBidi"/>
          <w:sz w:val="28"/>
          <w:szCs w:val="28"/>
          <w:lang w:eastAsia="en-US"/>
        </w:rPr>
        <w:t>ч</w:t>
      </w:r>
      <w:r w:rsidRPr="00BB1AFE">
        <w:rPr>
          <w:rFonts w:eastAsiaTheme="minorHAnsi" w:cstheme="minorBidi"/>
          <w:sz w:val="28"/>
          <w:szCs w:val="28"/>
          <w:lang w:eastAsia="en-US"/>
        </w:rPr>
        <w:t>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матеріалів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>;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 xml:space="preserve">в </w:t>
      </w:r>
      <w:r w:rsidRPr="00BB1AFE">
        <w:rPr>
          <w:rFonts w:eastAsiaTheme="minorHAnsi" w:cstheme="minorBidi"/>
          <w:sz w:val="28"/>
          <w:szCs w:val="28"/>
          <w:lang w:eastAsia="en-US"/>
        </w:rPr>
        <w:t>обґрунтуванн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розрахунк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>ах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ефективності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запропонованих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Pr="00BB1AFE">
        <w:rPr>
          <w:rFonts w:eastAsiaTheme="minorHAnsi" w:cstheme="minorBidi"/>
          <w:sz w:val="28"/>
          <w:szCs w:val="28"/>
          <w:lang w:eastAsia="en-US"/>
        </w:rPr>
        <w:t>шень</w:t>
      </w:r>
      <w:r w:rsidR="00DC1FE9" w:rsidRPr="00BB1AFE">
        <w:rPr>
          <w:rFonts w:eastAsiaTheme="minorHAnsi" w:cstheme="minorBidi"/>
          <w:sz w:val="28"/>
          <w:szCs w:val="28"/>
          <w:lang w:eastAsia="en-US"/>
        </w:rPr>
        <w:t xml:space="preserve">. </w:t>
      </w:r>
      <w:r w:rsidRPr="00BB1AFE">
        <w:rPr>
          <w:rFonts w:eastAsiaTheme="minorHAnsi" w:cstheme="minorBidi"/>
          <w:sz w:val="28"/>
          <w:szCs w:val="28"/>
          <w:lang w:eastAsia="en-US"/>
        </w:rPr>
        <w:t>Застосування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сучасного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аналітичного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інструментарію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обмежено.</w:t>
      </w:r>
      <w:r w:rsidR="00803DF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Доповідь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насичена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фактичною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інформацією,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відображає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результати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провед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D1F64"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D1F64" w:rsidRPr="00BB1AFE">
        <w:rPr>
          <w:rFonts w:eastAsiaTheme="minorHAnsi" w:cstheme="minorBidi"/>
          <w:sz w:val="28"/>
          <w:szCs w:val="28"/>
          <w:lang w:eastAsia="en-US"/>
        </w:rPr>
        <w:t>вірні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але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завжди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конкретні.</w:t>
      </w:r>
    </w:p>
    <w:p w:rsidR="003D18CD" w:rsidRPr="00BB1AFE" w:rsidRDefault="003D18CD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Задовільно</w:t>
      </w:r>
      <w:r w:rsidR="00EB59DA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(60-74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бали)</w:t>
      </w:r>
      <w:r w:rsidR="001D1F64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основному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розкрита,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але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</w:t>
      </w:r>
      <w:r w:rsidRPr="00BB1AFE">
        <w:rPr>
          <w:rFonts w:eastAsiaTheme="minorHAnsi" w:cstheme="minorBidi"/>
          <w:sz w:val="28"/>
          <w:szCs w:val="28"/>
          <w:lang w:eastAsia="en-US"/>
        </w:rPr>
        <w:t>с</w:t>
      </w:r>
      <w:r w:rsidRPr="00BB1AFE">
        <w:rPr>
          <w:rFonts w:eastAsiaTheme="minorHAnsi" w:cstheme="minorBidi"/>
          <w:sz w:val="28"/>
          <w:szCs w:val="28"/>
          <w:lang w:eastAsia="en-US"/>
        </w:rPr>
        <w:t>це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недоліки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змістовного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характеру.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Теоретико-аналітична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частина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пропозиції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б</w:t>
      </w:r>
      <w:r w:rsidRPr="00BB1AFE">
        <w:rPr>
          <w:rFonts w:eastAsiaTheme="minorHAnsi" w:cstheme="minorBidi"/>
          <w:sz w:val="28"/>
          <w:szCs w:val="28"/>
          <w:lang w:eastAsia="en-US"/>
        </w:rPr>
        <w:t>ґрунтовано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непереконливо,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відсутні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розрахунки,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дозволяють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аргументувати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зроблені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авторські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узагальнення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висновки.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зауваження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логічності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слідовності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викладеного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матеріалу,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який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носить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переважно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описовий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характер.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бота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недбало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оформлена.</w:t>
      </w:r>
      <w:r w:rsidR="00803DF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Доповідь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прочитана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текстом,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володіє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мими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питаннями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теми,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всі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запитання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D1F64" w:rsidRPr="00BB1AFE">
        <w:rPr>
          <w:rFonts w:eastAsiaTheme="minorHAnsi" w:cstheme="minorBidi"/>
          <w:sz w:val="28"/>
          <w:szCs w:val="28"/>
          <w:lang w:eastAsia="en-US"/>
        </w:rPr>
        <w:t>вірні 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повні.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Наочні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</w:t>
      </w:r>
      <w:r w:rsidRPr="00BB1AFE">
        <w:rPr>
          <w:rFonts w:eastAsiaTheme="minorHAnsi" w:cstheme="minorBidi"/>
          <w:sz w:val="28"/>
          <w:szCs w:val="28"/>
          <w:lang w:eastAsia="en-US"/>
        </w:rPr>
        <w:t>а</w:t>
      </w:r>
      <w:r w:rsidRPr="00BB1AFE">
        <w:rPr>
          <w:rFonts w:eastAsiaTheme="minorHAnsi" w:cstheme="minorBidi"/>
          <w:sz w:val="28"/>
          <w:szCs w:val="28"/>
          <w:lang w:eastAsia="en-US"/>
        </w:rPr>
        <w:t>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повній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мірі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відображають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роботи.</w:t>
      </w:r>
    </w:p>
    <w:p w:rsidR="003D18CD" w:rsidRPr="00BB1AFE" w:rsidRDefault="003D18CD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Незадовільно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(</w:t>
      </w:r>
      <w:r w:rsidR="00EB59DA" w:rsidRPr="00BB1AFE">
        <w:rPr>
          <w:rFonts w:eastAsiaTheme="minorHAnsi" w:cstheme="minorBidi"/>
          <w:b/>
          <w:sz w:val="28"/>
          <w:szCs w:val="28"/>
          <w:lang w:eastAsia="en-US"/>
        </w:rPr>
        <w:t>0-59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975233" w:rsidRPr="00BB1AFE">
        <w:rPr>
          <w:rFonts w:eastAsiaTheme="minorHAnsi" w:cstheme="minorBidi"/>
          <w:b/>
          <w:sz w:val="28"/>
          <w:szCs w:val="28"/>
          <w:lang w:eastAsia="en-US"/>
        </w:rPr>
        <w:t>балів)</w:t>
      </w:r>
      <w:r w:rsidR="001D1F64" w:rsidRPr="00BB1AFE">
        <w:rPr>
          <w:rFonts w:eastAsiaTheme="minorHAnsi" w:cstheme="minorBidi"/>
          <w:b/>
          <w:sz w:val="28"/>
          <w:szCs w:val="28"/>
          <w:lang w:eastAsia="en-US"/>
        </w:rPr>
        <w:t>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Відсутня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логіка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побудові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структури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</w:t>
      </w:r>
      <w:r w:rsidRPr="00BB1AFE">
        <w:rPr>
          <w:rFonts w:eastAsiaTheme="minorHAnsi" w:cstheme="minorBidi"/>
          <w:sz w:val="28"/>
          <w:szCs w:val="28"/>
          <w:lang w:eastAsia="en-US"/>
        </w:rPr>
        <w:t>н</w:t>
      </w:r>
      <w:r w:rsidRPr="00BB1AFE">
        <w:rPr>
          <w:rFonts w:eastAsiaTheme="minorHAnsi" w:cstheme="minorBidi"/>
          <w:sz w:val="28"/>
          <w:szCs w:val="28"/>
          <w:lang w:eastAsia="en-US"/>
        </w:rPr>
        <w:t>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відсутнє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розуміння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мети,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завдань,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окр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мих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їх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Теоретичний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аналіз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визначення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стану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процесів,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що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предметом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розгляду</w:t>
      </w:r>
      <w:r w:rsidR="004424FC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компіляційний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характер,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відсутні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пос</w:t>
      </w:r>
      <w:r w:rsidRPr="00BB1AFE">
        <w:rPr>
          <w:rFonts w:eastAsiaTheme="minorHAnsi" w:cstheme="minorBidi"/>
          <w:sz w:val="28"/>
          <w:szCs w:val="28"/>
          <w:lang w:eastAsia="en-US"/>
        </w:rPr>
        <w:t>и</w:t>
      </w:r>
      <w:r w:rsidRPr="00BB1AFE">
        <w:rPr>
          <w:rFonts w:eastAsiaTheme="minorHAnsi" w:cstheme="minorBidi"/>
          <w:sz w:val="28"/>
          <w:szCs w:val="28"/>
          <w:lang w:eastAsia="en-US"/>
        </w:rPr>
        <w:t>лання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використані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літературні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джерела.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Представлений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статистичний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застарілим.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Оформлення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суттєві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недоліки.</w:t>
      </w:r>
      <w:r w:rsidR="00803DF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Доповідь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відображає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зміст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виконаної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більшість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відповідей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питання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FE78E0" w:rsidRPr="00BB1AFE">
        <w:rPr>
          <w:rFonts w:eastAsiaTheme="minorHAnsi" w:cstheme="minorBidi"/>
          <w:sz w:val="28"/>
          <w:szCs w:val="28"/>
          <w:lang w:eastAsia="en-US"/>
        </w:rPr>
        <w:t>вірні</w:t>
      </w:r>
      <w:r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студент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володіє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пр</w:t>
      </w:r>
      <w:r w:rsidRPr="00BB1AFE">
        <w:rPr>
          <w:rFonts w:eastAsiaTheme="minorHAnsi" w:cstheme="minorBidi"/>
          <w:sz w:val="28"/>
          <w:szCs w:val="28"/>
          <w:lang w:eastAsia="en-US"/>
        </w:rPr>
        <w:t>е</w:t>
      </w:r>
      <w:r w:rsidRPr="00BB1AFE">
        <w:rPr>
          <w:rFonts w:eastAsiaTheme="minorHAnsi" w:cstheme="minorBidi"/>
          <w:sz w:val="28"/>
          <w:szCs w:val="28"/>
          <w:lang w:eastAsia="en-US"/>
        </w:rPr>
        <w:t>дметом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Наочні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матеріали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відсутні.</w:t>
      </w:r>
    </w:p>
    <w:p w:rsidR="003D18CD" w:rsidRPr="00BB1AFE" w:rsidRDefault="00FE78E0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b/>
          <w:sz w:val="28"/>
          <w:szCs w:val="28"/>
          <w:lang w:eastAsia="en-US"/>
        </w:rPr>
        <w:t>К</w:t>
      </w:r>
      <w:r w:rsidR="004424FC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урсова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 xml:space="preserve">робота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до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b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b/>
          <w:sz w:val="28"/>
          <w:szCs w:val="28"/>
          <w:lang w:eastAsia="en-US"/>
        </w:rPr>
        <w:t>допускається.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подано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порушенням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термінів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установлених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регламентом.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Відгук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наукового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керівника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негативний.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Ст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дент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володіє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поданим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матеріалом,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орієнтується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предметі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дослідження.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рушена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логіка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 xml:space="preserve">наданого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матеріалу.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Назви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відповідають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змісту.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Змісто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наповнення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розділів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пов</w:t>
      </w:r>
      <w:r w:rsidR="00AB447E" w:rsidRPr="00BB1AFE">
        <w:rPr>
          <w:rFonts w:eastAsiaTheme="minorHAnsi" w:cstheme="minorBidi"/>
          <w:sz w:val="28"/>
          <w:szCs w:val="28"/>
          <w:lang w:eastAsia="en-US"/>
        </w:rPr>
        <w:t>’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язано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між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собою.</w:t>
      </w:r>
      <w:r w:rsidR="00803DF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Оформлення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не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відповідає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3D18CD" w:rsidRPr="00BB1AFE">
        <w:rPr>
          <w:rFonts w:eastAsiaTheme="minorHAnsi" w:cstheme="minorBidi"/>
          <w:sz w:val="28"/>
          <w:szCs w:val="28"/>
          <w:lang w:eastAsia="en-US"/>
        </w:rPr>
        <w:t>вимогам.</w:t>
      </w:r>
    </w:p>
    <w:p w:rsidR="003D18CD" w:rsidRPr="00BB1AFE" w:rsidRDefault="003D18CD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B1AFE">
        <w:rPr>
          <w:rFonts w:eastAsiaTheme="minorHAnsi" w:cstheme="minorBidi"/>
          <w:sz w:val="28"/>
          <w:szCs w:val="28"/>
          <w:lang w:eastAsia="en-US"/>
        </w:rPr>
        <w:t>Оцінювання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B33D8"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4E5E3B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</w:t>
      </w:r>
      <w:r w:rsidR="002B33D8" w:rsidRPr="00BB1AFE">
        <w:rPr>
          <w:rFonts w:eastAsiaTheme="minorHAnsi" w:cstheme="minorBidi"/>
          <w:sz w:val="28"/>
          <w:szCs w:val="28"/>
          <w:lang w:eastAsia="en-US"/>
        </w:rPr>
        <w:t>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здійсню</w:t>
      </w:r>
      <w:r w:rsidR="00FE78E0" w:rsidRPr="00BB1AFE">
        <w:rPr>
          <w:rFonts w:eastAsiaTheme="minorHAnsi" w:cstheme="minorBidi"/>
          <w:sz w:val="28"/>
          <w:szCs w:val="28"/>
          <w:lang w:eastAsia="en-US"/>
        </w:rPr>
        <w:t>ється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E78E0" w:rsidRPr="00BB1AFE">
        <w:rPr>
          <w:rFonts w:eastAsiaTheme="minorHAnsi" w:cstheme="minorBidi"/>
          <w:sz w:val="28"/>
          <w:szCs w:val="28"/>
          <w:lang w:eastAsia="en-US"/>
        </w:rPr>
        <w:t>членами комісії</w:t>
      </w:r>
      <w:r w:rsidR="004E5E3B" w:rsidRPr="00BB1AFE">
        <w:rPr>
          <w:rFonts w:eastAsiaTheme="minorHAnsi" w:cstheme="minorBidi"/>
          <w:sz w:val="28"/>
          <w:szCs w:val="28"/>
          <w:lang w:eastAsia="en-US"/>
        </w:rPr>
        <w:t xml:space="preserve"> по захисту курс</w:t>
      </w:r>
      <w:r w:rsidR="004E5E3B"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="004E5E3B" w:rsidRPr="00BB1AFE">
        <w:rPr>
          <w:rFonts w:eastAsiaTheme="minorHAnsi" w:cstheme="minorBidi"/>
          <w:sz w:val="28"/>
          <w:szCs w:val="28"/>
          <w:lang w:eastAsia="en-US"/>
        </w:rPr>
        <w:t>вих робіт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основі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консенсусу.</w:t>
      </w:r>
      <w:r w:rsidR="00803DF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Підсумки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захисту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9476D" w:rsidRPr="00BB1AFE">
        <w:rPr>
          <w:rFonts w:eastAsiaTheme="minorHAnsi" w:cstheme="minorBidi"/>
          <w:sz w:val="28"/>
          <w:szCs w:val="28"/>
          <w:lang w:eastAsia="en-US"/>
        </w:rPr>
        <w:t>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оцінка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</w:t>
      </w:r>
      <w:r w:rsidR="00964F19" w:rsidRPr="00BB1AFE">
        <w:rPr>
          <w:rFonts w:eastAsiaTheme="minorHAnsi" w:cstheme="minorBidi"/>
          <w:sz w:val="28"/>
          <w:szCs w:val="28"/>
          <w:lang w:eastAsia="en-US"/>
        </w:rPr>
        <w:t xml:space="preserve">урсової </w:t>
      </w:r>
      <w:r w:rsidRPr="00BB1AFE">
        <w:rPr>
          <w:rFonts w:eastAsiaTheme="minorHAnsi" w:cstheme="minorBidi"/>
          <w:sz w:val="28"/>
          <w:szCs w:val="28"/>
          <w:lang w:eastAsia="en-US"/>
        </w:rPr>
        <w:t>роботи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огол</w:t>
      </w:r>
      <w:r w:rsidRPr="00BB1AFE">
        <w:rPr>
          <w:rFonts w:eastAsiaTheme="minorHAnsi" w:cstheme="minorBidi"/>
          <w:sz w:val="28"/>
          <w:szCs w:val="28"/>
          <w:lang w:eastAsia="en-US"/>
        </w:rPr>
        <w:t>о</w:t>
      </w:r>
      <w:r w:rsidRPr="00BB1AFE">
        <w:rPr>
          <w:rFonts w:eastAsiaTheme="minorHAnsi" w:cstheme="minorBidi"/>
          <w:sz w:val="28"/>
          <w:szCs w:val="28"/>
          <w:lang w:eastAsia="en-US"/>
        </w:rPr>
        <w:t>шуються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головою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комісії</w:t>
      </w:r>
      <w:r w:rsidR="00964F19" w:rsidRPr="00BB1AFE">
        <w:rPr>
          <w:rFonts w:eastAsiaTheme="minorHAnsi" w:cstheme="minorBidi"/>
          <w:sz w:val="28"/>
          <w:szCs w:val="28"/>
          <w:lang w:eastAsia="en-US"/>
        </w:rPr>
        <w:t xml:space="preserve"> по захисту курсових робіт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після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обговорення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оцінок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на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закритому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засіданні</w:t>
      </w:r>
      <w:r w:rsidR="00471E5E" w:rsidRPr="00BB1AF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B1AFE">
        <w:rPr>
          <w:rFonts w:eastAsiaTheme="minorHAnsi" w:cstheme="minorBidi"/>
          <w:sz w:val="28"/>
          <w:szCs w:val="28"/>
          <w:lang w:eastAsia="en-US"/>
        </w:rPr>
        <w:t>комісії.</w:t>
      </w:r>
    </w:p>
    <w:p w:rsidR="00EB59DA" w:rsidRPr="00BB1AFE" w:rsidRDefault="00EB59DA" w:rsidP="00177C2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A23A3" w:rsidRPr="00BB1AFE" w:rsidRDefault="006A23A3">
      <w:r w:rsidRPr="00BB1AFE">
        <w:br w:type="page"/>
      </w:r>
    </w:p>
    <w:p w:rsidR="00203F4F" w:rsidRPr="00BB1AFE" w:rsidRDefault="00975233" w:rsidP="00450D9C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1</w:t>
      </w:r>
      <w:r w:rsidR="00450D9C" w:rsidRPr="00BB1AFE">
        <w:rPr>
          <w:b/>
          <w:sz w:val="28"/>
          <w:szCs w:val="28"/>
        </w:rPr>
        <w:t>.</w:t>
      </w:r>
    </w:p>
    <w:p w:rsidR="0018160F" w:rsidRPr="00BB1AFE" w:rsidRDefault="0018160F" w:rsidP="00EB59DA">
      <w:pPr>
        <w:rPr>
          <w:sz w:val="28"/>
        </w:rPr>
      </w:pPr>
    </w:p>
    <w:p w:rsidR="0018160F" w:rsidRPr="00BB1AFE" w:rsidRDefault="0018160F" w:rsidP="00564260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Тематика курсових робіт фахової спрямованості</w:t>
      </w:r>
    </w:p>
    <w:p w:rsidR="0018160F" w:rsidRPr="00BB1AFE" w:rsidRDefault="0018160F" w:rsidP="00564260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для студентів 2 курсу напряму підготовки 6.030508 «Фінанси і кредит»</w:t>
      </w:r>
    </w:p>
    <w:p w:rsidR="0018160F" w:rsidRPr="00BB1AFE" w:rsidRDefault="0018160F" w:rsidP="00EB59DA">
      <w:pPr>
        <w:rPr>
          <w:sz w:val="28"/>
        </w:rPr>
      </w:pPr>
    </w:p>
    <w:p w:rsidR="0018160F" w:rsidRPr="00BB1AFE" w:rsidRDefault="0018160F" w:rsidP="00564260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 xml:space="preserve">Тема курсової роботи обирається студентом відповідно до тематики однієї з запропонованих </w:t>
      </w:r>
      <w:r w:rsidRPr="00BB1AFE">
        <w:rPr>
          <w:rFonts w:eastAsia="Calibri"/>
          <w:b/>
          <w:sz w:val="28"/>
          <w:szCs w:val="28"/>
          <w:u w:val="single"/>
          <w:lang w:eastAsia="en-US"/>
        </w:rPr>
        <w:t>дисциплін</w:t>
      </w:r>
      <w:r w:rsidRPr="00BB1AFE">
        <w:rPr>
          <w:rFonts w:eastAsia="Calibri"/>
          <w:b/>
          <w:sz w:val="28"/>
          <w:szCs w:val="28"/>
          <w:lang w:eastAsia="en-US"/>
        </w:rPr>
        <w:t>: «Фінанси»; «Гроші та кредит».</w:t>
      </w:r>
    </w:p>
    <w:p w:rsidR="0018160F" w:rsidRPr="00BB1AFE" w:rsidRDefault="0018160F" w:rsidP="00EB59DA">
      <w:pPr>
        <w:rPr>
          <w:sz w:val="28"/>
        </w:rPr>
      </w:pPr>
    </w:p>
    <w:p w:rsidR="0018160F" w:rsidRPr="00BB1AFE" w:rsidRDefault="0018160F" w:rsidP="00EB59DA">
      <w:pPr>
        <w:rPr>
          <w:sz w:val="28"/>
        </w:rPr>
      </w:pPr>
    </w:p>
    <w:p w:rsidR="00564260" w:rsidRPr="00BB1AFE" w:rsidRDefault="00564260" w:rsidP="00564260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«Фінанси»</w:t>
      </w:r>
    </w:p>
    <w:p w:rsidR="00564260" w:rsidRPr="00BB1AFE" w:rsidRDefault="00564260" w:rsidP="00EB59DA">
      <w:pPr>
        <w:rPr>
          <w:sz w:val="28"/>
        </w:rPr>
      </w:pP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політика соціально-економічного розвитку.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Фінансові проблеми соціального захисту населення.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механізм реалізації фінансової політики.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Держані фінанси в умовах глобалізації.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безпека держави.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Національні фінансові системи в умовах світових фінансових криз.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Європейські стандарти фінансової політики.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система України у європейському фінансовому просторі.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Держані фінанси у реформуванні міжбюджетних відносин.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Реформування бюджетної системи України.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Бюджетні інвестиції у макроекономічній стабілізації економіки.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Формування бюджетної стратегії децентралізації та економічного зро</w:t>
      </w:r>
      <w:r w:rsidRPr="00BB1AFE">
        <w:rPr>
          <w:sz w:val="28"/>
          <w:lang w:val="uk-UA"/>
        </w:rPr>
        <w:t>с</w:t>
      </w:r>
      <w:r w:rsidRPr="00BB1AFE">
        <w:rPr>
          <w:sz w:val="28"/>
          <w:lang w:val="uk-UA"/>
        </w:rPr>
        <w:t>тання України.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Бюджетне регулювання соціально-економічного розвитку.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Бюджетне планування у забезпечені регіонального розвитку.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Регулювання дефіциту державного бюджету.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Монетизація дефіциту бюджету в сучасних умовах.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Соціально-економічні аспекти формування державних доходів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Податкові надходження у системі формування доходів бюджету.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Державна політика у сфері бюджетних видатків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Програмно-цільовий метод планування видатків бюджету.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планування та прогнозування у механізмі управління держа</w:t>
      </w:r>
      <w:r w:rsidRPr="00BB1AFE">
        <w:rPr>
          <w:sz w:val="28"/>
          <w:lang w:val="uk-UA"/>
        </w:rPr>
        <w:t>в</w:t>
      </w:r>
      <w:r w:rsidRPr="00BB1AFE">
        <w:rPr>
          <w:sz w:val="28"/>
          <w:lang w:val="uk-UA"/>
        </w:rPr>
        <w:t>ними фінансами.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забезпечення соціальних гарантій населення.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забезпечення установ освіти.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забезпечення установ охорони здоров’я.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забезпечення оборони.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забезпечення житлово-комунального господарства.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Казначейська система виконання бюджету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Казначейське обслуговування державного бюджету за доходами.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Казначейське обслуговування державного бюджету за видатками.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незалежність місцевого самоврядування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Місцеві бюджети в умовах розвитку економіки України.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Формування фіскального простору економічного зростання.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lastRenderedPageBreak/>
        <w:t>Стратегії реформування системи управління державними фінансами.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Фінансування проектів державно-приватного партнерства.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Модернізація фіскальної системи у забезпеченні стійкості державних фінансів.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Формування та використання цільових позабюджетних фондів.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Недержавне пенсійне забезпечення.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Медичне страхування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Загальнообов’язкове держане пенсійне страхування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Система фінансування соціальних послуг та гарантій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Державний фінансовий контроль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контроль державних закупівель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Реформування податкової системи України.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Податковий контроль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Податки на споживання в економіці України.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Оподаткування прибутку підприємств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Оподаткування доходів населення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Оподаткування малого бізнесу в Україні.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механізм комерційних підприємств.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механізм некомерційних установ і організацій.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механізм громадських організацій і доброчинних фондів.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планування діяльності суб’єктів господарювання.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Джерела і структура фінансів домогосподарств.</w:t>
      </w:r>
    </w:p>
    <w:p w:rsidR="00564260" w:rsidRPr="00BB1AFE" w:rsidRDefault="00564260" w:rsidP="00B82B09">
      <w:pPr>
        <w:pStyle w:val="af4"/>
        <w:numPr>
          <w:ilvl w:val="0"/>
          <w:numId w:val="13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діяльність домогосподарств.</w:t>
      </w:r>
    </w:p>
    <w:p w:rsidR="00564260" w:rsidRPr="00BB1AFE" w:rsidRDefault="00564260" w:rsidP="00EB59DA">
      <w:pPr>
        <w:rPr>
          <w:sz w:val="28"/>
        </w:rPr>
      </w:pPr>
    </w:p>
    <w:p w:rsidR="00D21839" w:rsidRPr="00BB1AFE" w:rsidRDefault="00D21839" w:rsidP="00EB59DA">
      <w:pPr>
        <w:rPr>
          <w:sz w:val="28"/>
        </w:rPr>
      </w:pPr>
    </w:p>
    <w:p w:rsidR="00D21839" w:rsidRPr="00BB1AFE" w:rsidRDefault="00D21839" w:rsidP="00D21839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«Гроші та кредит»</w:t>
      </w:r>
    </w:p>
    <w:p w:rsidR="00D21839" w:rsidRPr="00BB1AFE" w:rsidRDefault="00D21839" w:rsidP="00EB59DA">
      <w:pPr>
        <w:rPr>
          <w:sz w:val="28"/>
        </w:rPr>
      </w:pP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Державний кредит в умовах макроекономічної нестабільності.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державним боргом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Зовнішній борг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Операції на відкритому ринку у формуванні грошової пропозиції.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Депозитні установи у формуванні грошової пропозиції.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Безготівковий платіжний оборот у формуванні грошової маси.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цінні папери в системі макроекономічного регулювання.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Інституціональний механізм грошово-кредитного ринку.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Політика обов’язкових резервів в системі регулювання грошово-кредитного ринку.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Грошово-кредитна політика в системі державного регулювання.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Грошова система у макроекономічній стабільності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Грошово-кредитна політика НБУ у забезпеченні фінансової стабільності.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Рефінансування як інструмент грошово-кредитної політики.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Стратегії таргетування у реалізації грошово-кредитної політики.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Валютна політика у забезпеченні макроекономічної стабільності.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Регулювання інфляційних процесів в Україні.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lastRenderedPageBreak/>
        <w:t>Державні цінні папери у забезпеченні ефективності грошово-кредитної політики.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Міжнародні фінансові інститути у розвитку грошово-кредитного ринку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Грошово-кредитні важелі структурної перебудови економіки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Фіскальні важелі структурної перебудови економіки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Монетаристська концепція грошово-кредитної політики.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Електронні гроші в Україні.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Грошово-кредитний ринок України в умовах глобалізації.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Реформування грошової системи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Доларизація грошового обігу в Україні.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Європейська валютна система.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Золотовалютні резерви у забезпеченні фінансово-кредитної безпеки держави.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Стратегії курсоутворення в Україні.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Іпотечне кредитування в Україні.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Споживче кредитування в Україні.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Кредит у міжнародних економічних відносинах.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Міжнародні організації в системі світових фінансово-економічних ві</w:t>
      </w:r>
      <w:r w:rsidRPr="00BB1AFE">
        <w:rPr>
          <w:sz w:val="28"/>
          <w:lang w:val="uk-UA"/>
        </w:rPr>
        <w:t>д</w:t>
      </w:r>
      <w:r w:rsidRPr="00BB1AFE">
        <w:rPr>
          <w:sz w:val="28"/>
          <w:lang w:val="uk-UA"/>
        </w:rPr>
        <w:t>носин.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Міжнародні організації у міждержавному кредитуванні.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Банківська система у забезпеченні економічного розвитку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Небанківські фінансово-кредитні установи України.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Механізми реструктуризації проблемної заборгованості.</w:t>
      </w:r>
    </w:p>
    <w:p w:rsidR="00D21839" w:rsidRPr="00BB1AFE" w:rsidRDefault="00D21839" w:rsidP="00B82B09">
      <w:pPr>
        <w:pStyle w:val="af4"/>
        <w:numPr>
          <w:ilvl w:val="0"/>
          <w:numId w:val="14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Грошово-кредитна система в реалізації інноваційної моделі розвитку економіки України.</w:t>
      </w:r>
    </w:p>
    <w:p w:rsidR="00D21839" w:rsidRPr="00BB1AFE" w:rsidRDefault="00D21839" w:rsidP="00EB59DA">
      <w:pPr>
        <w:rPr>
          <w:sz w:val="28"/>
        </w:rPr>
      </w:pPr>
    </w:p>
    <w:p w:rsidR="002047D0" w:rsidRPr="00BB1AFE" w:rsidRDefault="002047D0">
      <w:pPr>
        <w:rPr>
          <w:sz w:val="28"/>
        </w:rPr>
      </w:pPr>
      <w:r w:rsidRPr="00BB1AFE">
        <w:rPr>
          <w:sz w:val="28"/>
        </w:rPr>
        <w:br w:type="page"/>
      </w:r>
    </w:p>
    <w:p w:rsidR="002047D0" w:rsidRPr="00BB1AFE" w:rsidRDefault="002047D0" w:rsidP="00B64DE1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lastRenderedPageBreak/>
        <w:t>Тематика курсових робіт з кластеру</w:t>
      </w:r>
    </w:p>
    <w:p w:rsidR="002047D0" w:rsidRPr="00BB1AFE" w:rsidRDefault="002047D0" w:rsidP="00B64DE1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для студентів 3 курсу напряму підготовки 6.030508 «Фінанси і кредит»</w:t>
      </w:r>
    </w:p>
    <w:p w:rsidR="00564260" w:rsidRPr="00BB1AFE" w:rsidRDefault="00564260" w:rsidP="00EB59DA">
      <w:pPr>
        <w:rPr>
          <w:sz w:val="28"/>
        </w:rPr>
      </w:pPr>
    </w:p>
    <w:p w:rsidR="00B64DE1" w:rsidRPr="00BB1AFE" w:rsidRDefault="00B64DE1" w:rsidP="00B64DE1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 xml:space="preserve">Тема курсової роботи обирається студентом відповідно до тематики </w:t>
      </w:r>
      <w:r w:rsidRPr="00BB1AFE">
        <w:rPr>
          <w:rFonts w:eastAsia="Calibri"/>
          <w:b/>
          <w:sz w:val="28"/>
          <w:szCs w:val="28"/>
          <w:u w:val="single"/>
          <w:lang w:eastAsia="en-US"/>
        </w:rPr>
        <w:t>дисципліни</w:t>
      </w:r>
      <w:r w:rsidRPr="00BB1AFE">
        <w:rPr>
          <w:rFonts w:eastAsia="Calibri"/>
          <w:b/>
          <w:sz w:val="28"/>
          <w:szCs w:val="28"/>
          <w:lang w:eastAsia="en-US"/>
        </w:rPr>
        <w:t>: «Фінансовий ринок».</w:t>
      </w:r>
    </w:p>
    <w:p w:rsidR="0018160F" w:rsidRPr="00BB1AFE" w:rsidRDefault="0018160F" w:rsidP="00EB59DA">
      <w:pPr>
        <w:rPr>
          <w:sz w:val="28"/>
        </w:rPr>
      </w:pPr>
    </w:p>
    <w:p w:rsidR="00B64DE1" w:rsidRPr="00BB1AFE" w:rsidRDefault="00B64DE1" w:rsidP="00EB59DA">
      <w:pPr>
        <w:rPr>
          <w:sz w:val="28"/>
        </w:rPr>
      </w:pP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ринок у фінансовій системі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ринок у економічному розвитку 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функціонування фінансового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ринок в умовах глобалізації.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Регіональні фінансові ринки.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Фінансові інструменти перерозподілу фінансових ресурсів.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Державне регулювання фінансового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Адміністративне та індикативне регулювання фінансового ринку Укра</w:t>
      </w:r>
      <w:r w:rsidRPr="00BB1AFE">
        <w:rPr>
          <w:sz w:val="28"/>
          <w:lang w:val="uk-UA"/>
        </w:rPr>
        <w:t>ї</w:t>
      </w:r>
      <w:r w:rsidRPr="00BB1AFE">
        <w:rPr>
          <w:sz w:val="28"/>
          <w:lang w:val="uk-UA"/>
        </w:rPr>
        <w:t>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Міжнародне співробітництво в системі державного регулювання фіна</w:t>
      </w:r>
      <w:r w:rsidRPr="00BB1AFE">
        <w:rPr>
          <w:sz w:val="28"/>
          <w:lang w:val="uk-UA"/>
        </w:rPr>
        <w:t>н</w:t>
      </w:r>
      <w:r w:rsidRPr="00BB1AFE">
        <w:rPr>
          <w:sz w:val="28"/>
          <w:lang w:val="uk-UA"/>
        </w:rPr>
        <w:t>сового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Регуляторний нагляд за біржовими ринками США.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Регуляторний нагляд за біржовими ринками Японії.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Регуляторний нагляд за біржовими ринками ЄС.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Регуляторний нагляд за біржовими ринками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Саморегульовані організації в механізмі функціонування фінансового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Державне регулювання діяльності банків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Державне регулювання фондового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Державне регулювання валютного ринку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Фондовий ринок у забезпеченні економічного розвитку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Національні моделі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Інфраструктура фондового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Національна депозитарна системи у забезпеченні обігу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Інфраструктура біржового та позабіржового фондового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діяльність на ринку єврооблігацій.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діяльність на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Операції Національного банку України на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Депозитарна діяльність на ринку цінних паперів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іноземних інвесторів на фондовому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Біржовий ринок у системі економічних відносин розвинутих країн.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Біржовий ринок у системі економічних відносин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Технічний аналіз цін на біржовому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Фундаментальний аналіз цін на біржовому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Ринок державних цінних паперів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та корпоративні облігації як інструменти запозичень.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Ринок муніципальних цінних паперів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Ринок акцій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lastRenderedPageBreak/>
        <w:t>Вартість акціонерного капіталу.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привабливість акцій.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Корпоративні облігації як інструмент залучення фінансових ресурсів.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Боргові цінні папери як інструмент залучення фінансових ресурсів.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Ринок корпоративних цінних паперів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привабливість боргових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Портфельне інвестування на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Фондові індекси та рейтинги у стратегіях біржової торгівлі.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Рейтингові агентства у механізмі функціонування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Міжнародний ринок позикового капіталу.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Фондова біржа у механізмі функціонування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Аукціонний механізм розміщення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комерційних банків України на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Національного банку України на ринку цінних паперів.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Емісійна діяльність держави на фондовому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Емісійний механізм корпоративних облігацій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привабливість країни на міжнародному фінансовому ри</w:t>
      </w:r>
      <w:r w:rsidRPr="00BB1AFE">
        <w:rPr>
          <w:sz w:val="28"/>
          <w:lang w:val="uk-UA"/>
        </w:rPr>
        <w:t>н</w:t>
      </w:r>
      <w:r w:rsidRPr="00BB1AFE">
        <w:rPr>
          <w:sz w:val="28"/>
          <w:lang w:val="uk-UA"/>
        </w:rPr>
        <w:t>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Первинний випуск акцій вітчизняних компаній на міжнародних фінанс</w:t>
      </w:r>
      <w:r w:rsidRPr="00BB1AFE">
        <w:rPr>
          <w:sz w:val="28"/>
          <w:lang w:val="uk-UA"/>
        </w:rPr>
        <w:t>о</w:t>
      </w:r>
      <w:r w:rsidRPr="00BB1AFE">
        <w:rPr>
          <w:sz w:val="28"/>
          <w:lang w:val="uk-UA"/>
        </w:rPr>
        <w:t>вих ринках.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Позабіржова торгівля цінними паперами в системі обігу фондових і</w:t>
      </w:r>
      <w:r w:rsidRPr="00BB1AFE">
        <w:rPr>
          <w:sz w:val="28"/>
          <w:lang w:val="uk-UA"/>
        </w:rPr>
        <w:t>н</w:t>
      </w:r>
      <w:r w:rsidRPr="00BB1AFE">
        <w:rPr>
          <w:sz w:val="28"/>
          <w:lang w:val="uk-UA"/>
        </w:rPr>
        <w:t>струментів.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Позабіржові торговельні системи світу в структурі фондового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спеціалізованих небанківських фінансових інститутів на ф</w:t>
      </w:r>
      <w:r w:rsidRPr="00BB1AFE">
        <w:rPr>
          <w:sz w:val="28"/>
          <w:lang w:val="uk-UA"/>
        </w:rPr>
        <w:t>і</w:t>
      </w:r>
      <w:r w:rsidRPr="00BB1AFE">
        <w:rPr>
          <w:sz w:val="28"/>
          <w:lang w:val="uk-UA"/>
        </w:rPr>
        <w:t>нансовому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інститутів спільного інвестування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Фінансові посередники на ринку фінансових послуг.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Лізинг у системі фінансово-кредитних відносин.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лізингового кредитування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здійснення факторингових операцій в Україні.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страхових компаній на ринку фінансових послуг.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Діяльність кредитних спілок на фінансовому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НПФ у системі інституціонального інвестування.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Міжнародні валютно-кредитні установи в системі міждержавного кред</w:t>
      </w:r>
      <w:r w:rsidRPr="00BB1AFE">
        <w:rPr>
          <w:sz w:val="28"/>
          <w:lang w:val="uk-UA"/>
        </w:rPr>
        <w:t>и</w:t>
      </w:r>
      <w:r w:rsidRPr="00BB1AFE">
        <w:rPr>
          <w:sz w:val="28"/>
          <w:lang w:val="uk-UA"/>
        </w:rPr>
        <w:t>тування.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Міжбанківські об’єднання на фінансовому ринку України.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Валютний ринок у системі світової валютної системи.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функціонування організованого валютного ринку України (на прикладі Української міжбанківської валютної біржі).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Валютні спекуляції в механізмі функціонування фінансового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механізм розвитку іпотечного ринку.</w:t>
      </w:r>
    </w:p>
    <w:p w:rsidR="00D57708" w:rsidRPr="00BB1AFE" w:rsidRDefault="00D57708" w:rsidP="00B82B09">
      <w:pPr>
        <w:pStyle w:val="af4"/>
        <w:numPr>
          <w:ilvl w:val="0"/>
          <w:numId w:val="15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Стабілізаційні фонди у розвитку фінансового ринку України.</w:t>
      </w:r>
    </w:p>
    <w:p w:rsidR="00D57708" w:rsidRPr="00BB1AFE" w:rsidRDefault="00D57708" w:rsidP="00EB59DA">
      <w:pPr>
        <w:rPr>
          <w:sz w:val="28"/>
        </w:rPr>
      </w:pPr>
    </w:p>
    <w:p w:rsidR="000F44D6" w:rsidRPr="00BB1AFE" w:rsidRDefault="000F44D6">
      <w:pPr>
        <w:rPr>
          <w:sz w:val="28"/>
        </w:rPr>
      </w:pPr>
      <w:r w:rsidRPr="00BB1AFE">
        <w:rPr>
          <w:sz w:val="28"/>
        </w:rPr>
        <w:br w:type="page"/>
      </w:r>
    </w:p>
    <w:p w:rsidR="000D6851" w:rsidRPr="00BB1AFE" w:rsidRDefault="000D6851" w:rsidP="00C34D0E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lastRenderedPageBreak/>
        <w:t>Тематика курсових робіт з кластеру</w:t>
      </w:r>
    </w:p>
    <w:p w:rsidR="000D6851" w:rsidRPr="00BB1AFE" w:rsidRDefault="000D6851" w:rsidP="00C34D0E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для студентів 4 курсу напряму підготовки 6.030508 «Фінанси і кредит»</w:t>
      </w:r>
    </w:p>
    <w:p w:rsidR="000D6851" w:rsidRPr="00BB1AFE" w:rsidRDefault="000D6851" w:rsidP="00EB59DA">
      <w:pPr>
        <w:rPr>
          <w:sz w:val="28"/>
        </w:rPr>
      </w:pPr>
    </w:p>
    <w:p w:rsidR="000D6851" w:rsidRPr="00BB1AFE" w:rsidRDefault="000D6851" w:rsidP="00C34D0E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 xml:space="preserve">Тема курсової роботи обирається студентом відповідно до фахового спрямування (кластеру) в межах тематики однієї з запропонованих </w:t>
      </w:r>
      <w:r w:rsidRPr="00BB1AFE">
        <w:rPr>
          <w:rFonts w:eastAsia="Calibri"/>
          <w:b/>
          <w:sz w:val="28"/>
          <w:szCs w:val="28"/>
          <w:u w:val="single"/>
          <w:lang w:eastAsia="en-US"/>
        </w:rPr>
        <w:t>дисциплін</w:t>
      </w:r>
      <w:r w:rsidRPr="00BB1AFE">
        <w:rPr>
          <w:rFonts w:eastAsia="Calibri"/>
          <w:b/>
          <w:sz w:val="28"/>
          <w:szCs w:val="28"/>
          <w:lang w:eastAsia="en-US"/>
        </w:rPr>
        <w:t>: «Державні фінанси»; «Фінансовий менеджмент».</w:t>
      </w:r>
    </w:p>
    <w:p w:rsidR="000D6851" w:rsidRPr="00BB1AFE" w:rsidRDefault="000D6851" w:rsidP="00EB59DA">
      <w:pPr>
        <w:rPr>
          <w:sz w:val="28"/>
        </w:rPr>
      </w:pPr>
    </w:p>
    <w:p w:rsidR="000D6851" w:rsidRPr="00BB1AFE" w:rsidRDefault="000D6851" w:rsidP="00EB59DA">
      <w:pPr>
        <w:rPr>
          <w:sz w:val="28"/>
        </w:rPr>
      </w:pPr>
    </w:p>
    <w:p w:rsidR="00C34D0E" w:rsidRPr="00BB1AFE" w:rsidRDefault="00C34D0E" w:rsidP="00C34D0E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«Державні фінанси»</w:t>
      </w:r>
    </w:p>
    <w:p w:rsidR="00C34D0E" w:rsidRPr="00BB1AFE" w:rsidRDefault="00C34D0E" w:rsidP="00EB59DA">
      <w:pPr>
        <w:rPr>
          <w:sz w:val="28"/>
        </w:rPr>
      </w:pP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фінанси у фінансовій системі 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Інституційно-правове забезпечення системи державних фінансів Укра</w:t>
      </w:r>
      <w:r w:rsidRPr="00BB1AFE">
        <w:rPr>
          <w:sz w:val="28"/>
          <w:lang w:val="uk-UA"/>
        </w:rPr>
        <w:t>ї</w:t>
      </w:r>
      <w:r w:rsidRPr="00BB1AFE">
        <w:rPr>
          <w:sz w:val="28"/>
          <w:lang w:val="uk-UA"/>
        </w:rPr>
        <w:t>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Структура системи державних фінансів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фінанси у реалізації фінансової політики.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фінанси як інструмент макроекономічної політики в умовах фінансової глобалізації.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Реформування системи державних фінансів України в умовах фінансової глобалізації.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Формування фінансових ресурсів держави.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Фінансово-господарська діяльність державних підприємств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державними фінансами в умовах фінансової кризи.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Інституціональне забезпечення системи управління державними фіна</w:t>
      </w:r>
      <w:r w:rsidRPr="00BB1AFE">
        <w:rPr>
          <w:sz w:val="28"/>
          <w:lang w:val="uk-UA"/>
        </w:rPr>
        <w:t>н</w:t>
      </w:r>
      <w:r w:rsidRPr="00BB1AFE">
        <w:rPr>
          <w:sz w:val="28"/>
          <w:lang w:val="uk-UA"/>
        </w:rPr>
        <w:t>сами.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управління державними фінансами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Фінансові резерви у забезпеченні економічного розвитку.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система у забезпеченні фінансової стабілізації.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реалізації податкової політики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Податкова політика зарубіжних країн.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Бюджетна політика у механізмі управління державними фінансами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Боргова політика у забезпеченні економічного розвитку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Міжнародна фінансова політика у забезпеченні фінансової безпеки де</w:t>
      </w:r>
      <w:r w:rsidRPr="00BB1AFE">
        <w:rPr>
          <w:sz w:val="28"/>
          <w:lang w:val="uk-UA"/>
        </w:rPr>
        <w:t>р</w:t>
      </w:r>
      <w:r w:rsidRPr="00BB1AFE">
        <w:rPr>
          <w:sz w:val="28"/>
          <w:lang w:val="uk-UA"/>
        </w:rPr>
        <w:t>жави.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Податкова система у забезпеченні економічного розвитку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Міжнародна практика реформування національних податкових систем.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Антикризове податкове регулювання в країнах Європейського Союзу.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Антикризове податкове регулювання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Антикризова політика в умовах глобалізації.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безпека держави в умовах фінансової кризи.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Тіньова економіка та фінансова безпека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Бюджетна система у забезпеченні соціально-економічного розвитку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Організаційно-правові основи бюджетного устрою зарубіжних країн.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Місцеві бюджети країн унітарного та федеративного типу.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lastRenderedPageBreak/>
        <w:t>Міжбюджетні відносини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Фінанси місцевого самоврядування у забезпеченні економічного розви</w:t>
      </w:r>
      <w:r w:rsidRPr="00BB1AFE">
        <w:rPr>
          <w:sz w:val="28"/>
          <w:lang w:val="uk-UA"/>
        </w:rPr>
        <w:t>т</w:t>
      </w:r>
      <w:r w:rsidRPr="00BB1AFE">
        <w:rPr>
          <w:sz w:val="28"/>
          <w:lang w:val="uk-UA"/>
        </w:rPr>
        <w:t>ку територій.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Місцеві податки і збори у формуванні доходної частини місцевих б</w:t>
      </w:r>
      <w:r w:rsidRPr="00BB1AFE">
        <w:rPr>
          <w:sz w:val="28"/>
          <w:lang w:val="uk-UA"/>
        </w:rPr>
        <w:t>ю</w:t>
      </w:r>
      <w:r w:rsidRPr="00BB1AFE">
        <w:rPr>
          <w:sz w:val="28"/>
          <w:lang w:val="uk-UA"/>
        </w:rPr>
        <w:t>джетів.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виконання державного бюджету через органи ДКС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функціонування ДКС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Казначейська система виконання бюджетів.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виконання державного та місцевих бюджетів.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Державний бюджет у формуванні і використанні фінансових ресурсів держави.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Податкові надходження у формуванні доходної частини державного б</w:t>
      </w:r>
      <w:r w:rsidRPr="00BB1AFE">
        <w:rPr>
          <w:sz w:val="28"/>
          <w:lang w:val="uk-UA"/>
        </w:rPr>
        <w:t>ю</w:t>
      </w:r>
      <w:r w:rsidRPr="00BB1AFE">
        <w:rPr>
          <w:sz w:val="28"/>
          <w:lang w:val="uk-UA"/>
        </w:rPr>
        <w:t>джету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Неподаткові надходження у формуванні доходної частини державного бюджету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формування видаткової частини державного бюджету Укра</w:t>
      </w:r>
      <w:r w:rsidRPr="00BB1AFE">
        <w:rPr>
          <w:sz w:val="28"/>
          <w:lang w:val="uk-UA"/>
        </w:rPr>
        <w:t>ї</w:t>
      </w:r>
      <w:r w:rsidRPr="00BB1AFE">
        <w:rPr>
          <w:sz w:val="28"/>
          <w:lang w:val="uk-UA"/>
        </w:rPr>
        <w:t>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Інноваційно-інвестиційна спрямованість державного бюджету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Програмно-цільовий метод виконання державного бюджету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бюджетним дефіцитом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Фінансування дефіциту державного бюджету та державний борг.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Місцеві бюджети у забезпеченні соціально-економічного розвитку рег</w:t>
      </w:r>
      <w:r w:rsidRPr="00BB1AFE">
        <w:rPr>
          <w:sz w:val="28"/>
          <w:lang w:val="uk-UA"/>
        </w:rPr>
        <w:t>і</w:t>
      </w:r>
      <w:r w:rsidRPr="00BB1AFE">
        <w:rPr>
          <w:sz w:val="28"/>
          <w:lang w:val="uk-UA"/>
        </w:rPr>
        <w:t>онів.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Структура доходів і видатків місцевих бюджетів.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Інноваційні бюджетні програми місцевого рівня.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Міжбюджетні відносини в системі фінансового вирівнювання.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Міжбюджетні трансферти у бюджетному регулюванні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Видатки бюджету на соціальний захист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Фінансове забезпечення соціальних гарантій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Бюджетне фінансування науково-дослідної діяльності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Бюджетне фінансування національної оборони.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Бюджетне фінансування державного управління.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Бюджетне фінансування діяльності закладів освіти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Боргові цінні папери у фінансування потреб держави.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Ринок державних цінних паперів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Міжнародні боргові зобов’язання уряду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Державний кредит у формуванні фінансових ресурсів держави.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Муніципальний кредит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державним боргом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функціонування державних цільових фондів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Реформування діяльності Пенсійного фонду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Реформування діяльності соціальних фондів України.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Державні спеціальні фонди зарубіжних країн.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Система пенсійного забезпечення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Система соціального страхування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lastRenderedPageBreak/>
        <w:t>Державний фінансовий контроль в Україні.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Системи державного фінансового контролю зарубіжних країн.</w:t>
      </w:r>
    </w:p>
    <w:p w:rsidR="00C34D0E" w:rsidRPr="00BB1AFE" w:rsidRDefault="00C34D0E" w:rsidP="00B82B09">
      <w:pPr>
        <w:pStyle w:val="af4"/>
        <w:numPr>
          <w:ilvl w:val="0"/>
          <w:numId w:val="16"/>
        </w:numPr>
        <w:rPr>
          <w:sz w:val="28"/>
          <w:lang w:val="uk-UA"/>
        </w:rPr>
      </w:pPr>
      <w:r w:rsidRPr="00BB1AFE">
        <w:rPr>
          <w:sz w:val="28"/>
          <w:lang w:val="uk-UA"/>
        </w:rPr>
        <w:t>Міжнародні фінансові організації у забезпеченні соціально-економічного розвитку України.</w:t>
      </w:r>
    </w:p>
    <w:p w:rsidR="00C34D0E" w:rsidRPr="00BB1AFE" w:rsidRDefault="00C34D0E" w:rsidP="00EB59DA">
      <w:pPr>
        <w:rPr>
          <w:sz w:val="28"/>
        </w:rPr>
      </w:pPr>
    </w:p>
    <w:p w:rsidR="00C34D0E" w:rsidRPr="00BB1AFE" w:rsidRDefault="00C34D0E" w:rsidP="00EB59DA">
      <w:pPr>
        <w:rPr>
          <w:sz w:val="28"/>
        </w:rPr>
      </w:pPr>
    </w:p>
    <w:p w:rsidR="00C34D0E" w:rsidRPr="00BB1AFE" w:rsidRDefault="00C34D0E" w:rsidP="00C34D0E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B1AFE">
        <w:rPr>
          <w:rFonts w:eastAsia="Calibri"/>
          <w:b/>
          <w:sz w:val="28"/>
          <w:szCs w:val="28"/>
          <w:lang w:eastAsia="en-US"/>
        </w:rPr>
        <w:t>«Фінансовий менеджмент»</w:t>
      </w:r>
    </w:p>
    <w:p w:rsidR="00C34D0E" w:rsidRPr="00BB1AFE" w:rsidRDefault="00C34D0E" w:rsidP="00EB59DA">
      <w:pPr>
        <w:rPr>
          <w:sz w:val="28"/>
        </w:rPr>
      </w:pP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Організація фінансового менеджменту на підприємствах України.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політика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Система оцінки фінансового стану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Інформаційне забезпечення фінансової діяльності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довгострокового фінансування діяльності підприємств Укра</w:t>
      </w:r>
      <w:r w:rsidRPr="00BB1AFE">
        <w:rPr>
          <w:sz w:val="28"/>
          <w:lang w:val="uk-UA"/>
        </w:rPr>
        <w:t>ї</w:t>
      </w:r>
      <w:r w:rsidRPr="00BB1AFE">
        <w:rPr>
          <w:sz w:val="28"/>
          <w:lang w:val="uk-UA"/>
        </w:rPr>
        <w:t>ни.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Стратегії короткострокового фінансування діяльності підприємств Укр</w:t>
      </w:r>
      <w:r w:rsidRPr="00BB1AFE">
        <w:rPr>
          <w:sz w:val="28"/>
          <w:lang w:val="uk-UA"/>
        </w:rPr>
        <w:t>а</w:t>
      </w:r>
      <w:r w:rsidRPr="00BB1AFE">
        <w:rPr>
          <w:sz w:val="28"/>
          <w:lang w:val="uk-UA"/>
        </w:rPr>
        <w:t>їни.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грошовими потоками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виробничими запасами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дебіторською заборгованістю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Доходність фінансових активів підприємств України.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 капітальних вкладень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Дивідендна політика акціонерного товариства.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Злиття та поглинання компаній.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Кредитна політика підприємства та дебіторська заборгованість.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Бюджетування на підприємстві.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оборотними коштами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формування та розподілу прибутку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лізинг як напрям інвестиційної політики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власним капіталом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Оптимізація структури капіталу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мінімізації середньозваженої вартості капіталу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Грошові потоки інвестиційних проектів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фінансовими ризиками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Прогнозування у системі фінансового планування діяльності підприєм</w:t>
      </w:r>
      <w:r w:rsidRPr="00BB1AFE">
        <w:rPr>
          <w:sz w:val="28"/>
          <w:lang w:val="uk-UA"/>
        </w:rPr>
        <w:t>с</w:t>
      </w:r>
      <w:r w:rsidRPr="00BB1AFE">
        <w:rPr>
          <w:sz w:val="28"/>
          <w:lang w:val="uk-UA"/>
        </w:rPr>
        <w:t>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Антикризове фінансове управління підприємством.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Діагностика ймовірності банкрутства підприємства.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Фінансова санація в системі антикризового управління підприємством.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Реструктуризація підприємства в системі антикризового фінансового управління.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Формування портфелю активів при можливості безризикового кредит</w:t>
      </w:r>
      <w:r w:rsidRPr="00BB1AFE">
        <w:rPr>
          <w:sz w:val="28"/>
          <w:lang w:val="uk-UA"/>
        </w:rPr>
        <w:t>у</w:t>
      </w:r>
      <w:r w:rsidRPr="00BB1AFE">
        <w:rPr>
          <w:sz w:val="28"/>
          <w:lang w:val="uk-UA"/>
        </w:rPr>
        <w:t>вання.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Стратегії управління портфелем цінних паперів.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Цінні папери у реструктуризації акціонерних товариств.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інвестиційним ризиком на ринку цінних паперів.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lastRenderedPageBreak/>
        <w:t>Облігації в механізмі довгострокового фінансування.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Дивідендна політика в управлінні власним капіталом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Ринкова вартість капіталу компанії в інвестиційних стратегіях.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Ринкова вартість активів нових компаній в інвестиційних стратегіях.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Ринкова вартість венчурного капіталу в інвестиційних стратегіях.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Прогнозування зміни ринкової вартості компанії на основі показників надлишкового грошового потоку.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Прогнозування вартості активів на основі мультиплікаторів.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Моделювання параметрів активів у вигляді інтелектуальної власності.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Ринкова вартість акцій в інвестиційних стратегіях.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Інвестиційна привабливість боргових цінних паперів.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Мотивації інвесторів на ринку цінних паперів.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Фінансовий лізинг в управлінні позиковим капіталом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Облігаційні займи в управлінні позиковим капіталом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Банківський кредит в управлінні позиковим капіталом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Поточні зобов’язання в управлінні позиковим капіталом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Інструменти управління ризиками фінансових операцій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Внутрішні механізми мінімізації фінансових ризиків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Раціонування капітальних ресурсів для інвестування.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перетворення фірми у відкриту публічну корпорацію.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Інвестиційні банки у залученні додаткового фінансування корпорацій.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перетворення публічної відкритої корпорації у закриту.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Управління структурою боргових ризиків компанії.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Гібридне фінансування діяльності компаній.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Конвертовані цінні папери як засіб фінансування корпорацій-емітентів.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Технології торгівлі цінними паперами на вторинному ринку.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Трастові та клірингові операції вторинного ринку цінних паперів.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Моделювання параметрів короткострокових фінансових активів.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Моделювання параметрів державних короткострокових цінних паперів.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Моделювання параметрів облігацій.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Моделювання параметрів акцій.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Акції в механізмі довгострокового фінансування.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Механізм ціноутворення на форвардні контракти.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Ф’ючерсні контракти у хеджуванні валютних ризиків.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Небіржові опціони як інструмент мінімізації ризиків ринкових коливань цін.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Опціонні стратегії хеджування.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Синтетичні активи в портфельному інвестуванні.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Своп-контракти у забезпеченні стабільності грошових потоків.</w:t>
      </w:r>
    </w:p>
    <w:p w:rsidR="00C34D0E" w:rsidRPr="00BB1AFE" w:rsidRDefault="00C34D0E" w:rsidP="00B82B09">
      <w:pPr>
        <w:pStyle w:val="af4"/>
        <w:numPr>
          <w:ilvl w:val="0"/>
          <w:numId w:val="17"/>
        </w:numPr>
        <w:rPr>
          <w:sz w:val="28"/>
          <w:lang w:val="uk-UA"/>
        </w:rPr>
      </w:pPr>
      <w:r w:rsidRPr="00BB1AFE">
        <w:rPr>
          <w:sz w:val="28"/>
          <w:lang w:val="uk-UA"/>
        </w:rPr>
        <w:t>Своп-контракти як інструмент валютно-фінансового арбітражу.</w:t>
      </w:r>
    </w:p>
    <w:p w:rsidR="00F24F42" w:rsidRPr="00BB1AFE" w:rsidRDefault="00F24F42" w:rsidP="00EB59DA">
      <w:pPr>
        <w:rPr>
          <w:sz w:val="28"/>
        </w:rPr>
      </w:pPr>
    </w:p>
    <w:p w:rsidR="000C25E1" w:rsidRPr="00BB1AFE" w:rsidRDefault="003D18CD" w:rsidP="000C25E1">
      <w:pPr>
        <w:jc w:val="both"/>
      </w:pPr>
      <w:r w:rsidRPr="00BB1AFE">
        <w:br w:type="page"/>
      </w:r>
    </w:p>
    <w:p w:rsidR="003D18CD" w:rsidRPr="00BB1AFE" w:rsidRDefault="003D18CD" w:rsidP="00450D9C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2.</w:t>
      </w:r>
    </w:p>
    <w:p w:rsidR="003D18CD" w:rsidRPr="00BB1AFE" w:rsidRDefault="003D18CD">
      <w:pPr>
        <w:rPr>
          <w:sz w:val="28"/>
        </w:rPr>
      </w:pPr>
    </w:p>
    <w:p w:rsidR="00687B83" w:rsidRPr="00BB1AFE" w:rsidRDefault="00687B83">
      <w:pPr>
        <w:rPr>
          <w:sz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5788"/>
        <w:gridCol w:w="3676"/>
      </w:tblGrid>
      <w:tr w:rsidR="003D18CD" w:rsidRPr="00BB1AFE" w:rsidTr="00687B83">
        <w:trPr>
          <w:jc w:val="center"/>
        </w:trPr>
        <w:tc>
          <w:tcPr>
            <w:tcW w:w="5788" w:type="dxa"/>
            <w:shd w:val="clear" w:color="auto" w:fill="auto"/>
          </w:tcPr>
          <w:p w:rsidR="003D18CD" w:rsidRPr="00BB1AFE" w:rsidRDefault="003D18CD">
            <w:pPr>
              <w:rPr>
                <w:sz w:val="28"/>
              </w:rPr>
            </w:pPr>
          </w:p>
        </w:tc>
        <w:tc>
          <w:tcPr>
            <w:tcW w:w="3676" w:type="dxa"/>
            <w:shd w:val="clear" w:color="auto" w:fill="auto"/>
          </w:tcPr>
          <w:p w:rsidR="00F6657B" w:rsidRPr="00BB1AFE" w:rsidRDefault="007E0108">
            <w:pPr>
              <w:rPr>
                <w:sz w:val="28"/>
              </w:rPr>
            </w:pPr>
            <w:r w:rsidRPr="00BB1AFE">
              <w:rPr>
                <w:sz w:val="28"/>
              </w:rPr>
              <w:t>Зав.</w:t>
            </w:r>
            <w:r w:rsidR="00471E5E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кафедри</w:t>
            </w:r>
            <w:r w:rsidR="00471E5E" w:rsidRPr="00BB1AFE">
              <w:rPr>
                <w:sz w:val="28"/>
              </w:rPr>
              <w:t xml:space="preserve"> </w:t>
            </w:r>
            <w:r w:rsidR="00F6657B" w:rsidRPr="00BB1AFE">
              <w:rPr>
                <w:sz w:val="28"/>
              </w:rPr>
              <w:t>фін</w:t>
            </w:r>
            <w:r w:rsidRPr="00BB1AFE">
              <w:rPr>
                <w:sz w:val="28"/>
              </w:rPr>
              <w:t>ансів</w:t>
            </w:r>
          </w:p>
          <w:p w:rsidR="003D18CD" w:rsidRPr="00BB1AFE" w:rsidRDefault="00F6657B">
            <w:pPr>
              <w:rPr>
                <w:sz w:val="28"/>
              </w:rPr>
            </w:pPr>
            <w:r w:rsidRPr="00BB1AFE">
              <w:rPr>
                <w:sz w:val="28"/>
              </w:rPr>
              <w:t>проф. Лютому І.О.</w:t>
            </w:r>
          </w:p>
          <w:p w:rsidR="003D18CD" w:rsidRPr="00BB1AFE" w:rsidRDefault="00F6657B">
            <w:pPr>
              <w:rPr>
                <w:sz w:val="28"/>
              </w:rPr>
            </w:pPr>
            <w:r w:rsidRPr="00BB1AFE">
              <w:rPr>
                <w:sz w:val="28"/>
              </w:rPr>
              <w:t>с</w:t>
            </w:r>
            <w:r w:rsidR="003D18CD" w:rsidRPr="00BB1AFE">
              <w:rPr>
                <w:sz w:val="28"/>
              </w:rPr>
              <w:t>тудента</w:t>
            </w:r>
            <w:r w:rsidRPr="00BB1AFE">
              <w:rPr>
                <w:sz w:val="28"/>
              </w:rPr>
              <w:t>(</w:t>
            </w:r>
            <w:r w:rsidR="003D18CD" w:rsidRPr="00BB1AFE">
              <w:rPr>
                <w:sz w:val="28"/>
              </w:rPr>
              <w:t>ки</w:t>
            </w:r>
            <w:r w:rsidRPr="00BB1AFE">
              <w:rPr>
                <w:sz w:val="28"/>
              </w:rPr>
              <w:t>)</w:t>
            </w:r>
            <w:r w:rsidR="00471E5E" w:rsidRPr="00BB1AFE">
              <w:rPr>
                <w:sz w:val="28"/>
              </w:rPr>
              <w:t xml:space="preserve"> </w:t>
            </w:r>
            <w:r w:rsidR="00854028" w:rsidRPr="00BB1AFE">
              <w:rPr>
                <w:sz w:val="28"/>
              </w:rPr>
              <w:t xml:space="preserve">______ </w:t>
            </w:r>
            <w:r w:rsidR="003D18CD" w:rsidRPr="00BB1AFE">
              <w:rPr>
                <w:sz w:val="28"/>
              </w:rPr>
              <w:t>курсу,</w:t>
            </w:r>
          </w:p>
          <w:p w:rsidR="00F6657B" w:rsidRPr="00BB1AFE" w:rsidRDefault="00F6657B">
            <w:pPr>
              <w:rPr>
                <w:sz w:val="28"/>
              </w:rPr>
            </w:pPr>
            <w:r w:rsidRPr="00BB1AFE">
              <w:rPr>
                <w:sz w:val="28"/>
              </w:rPr>
              <w:t>___</w:t>
            </w:r>
            <w:r w:rsidR="00687B83" w:rsidRPr="00BB1AFE">
              <w:rPr>
                <w:sz w:val="28"/>
              </w:rPr>
              <w:t>_____</w:t>
            </w:r>
            <w:r w:rsidRPr="00BB1AFE">
              <w:rPr>
                <w:sz w:val="28"/>
              </w:rPr>
              <w:t>_</w:t>
            </w:r>
            <w:r w:rsidR="00C76470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ф</w:t>
            </w:r>
            <w:r w:rsidR="003D18CD" w:rsidRPr="00BB1AFE">
              <w:rPr>
                <w:sz w:val="28"/>
              </w:rPr>
              <w:t>орми</w:t>
            </w:r>
            <w:r w:rsidR="00471E5E" w:rsidRPr="00BB1AFE">
              <w:rPr>
                <w:sz w:val="28"/>
              </w:rPr>
              <w:t xml:space="preserve"> </w:t>
            </w:r>
            <w:r w:rsidR="003D18CD" w:rsidRPr="00BB1AFE">
              <w:rPr>
                <w:sz w:val="28"/>
              </w:rPr>
              <w:t>навчання</w:t>
            </w:r>
          </w:p>
          <w:p w:rsidR="00687B83" w:rsidRPr="00BB1AFE" w:rsidRDefault="00F6657B">
            <w:pPr>
              <w:rPr>
                <w:sz w:val="28"/>
              </w:rPr>
            </w:pPr>
            <w:r w:rsidRPr="00BB1AFE">
              <w:rPr>
                <w:sz w:val="28"/>
              </w:rPr>
              <w:t>напряму підготовки</w:t>
            </w:r>
          </w:p>
          <w:p w:rsidR="00F6657B" w:rsidRPr="00BB1AFE" w:rsidRDefault="00F6657B">
            <w:pPr>
              <w:rPr>
                <w:sz w:val="28"/>
              </w:rPr>
            </w:pPr>
            <w:r w:rsidRPr="00BB1AFE">
              <w:rPr>
                <w:sz w:val="28"/>
              </w:rPr>
              <w:t>6.030508 «Фінанси і кредит»</w:t>
            </w:r>
          </w:p>
          <w:p w:rsidR="003D18CD" w:rsidRPr="00BB1AFE" w:rsidRDefault="003D18CD">
            <w:pPr>
              <w:rPr>
                <w:sz w:val="28"/>
              </w:rPr>
            </w:pPr>
            <w:r w:rsidRPr="00BB1AFE">
              <w:rPr>
                <w:sz w:val="28"/>
              </w:rPr>
              <w:t>групи_</w:t>
            </w:r>
            <w:r w:rsidR="00F6657B" w:rsidRPr="00BB1AFE">
              <w:rPr>
                <w:sz w:val="28"/>
              </w:rPr>
              <w:t>_____________</w:t>
            </w:r>
            <w:r w:rsidR="00C76470" w:rsidRPr="00BB1AFE">
              <w:rPr>
                <w:sz w:val="28"/>
              </w:rPr>
              <w:t>_____</w:t>
            </w:r>
          </w:p>
          <w:p w:rsidR="00F6657B" w:rsidRPr="00BB1AFE" w:rsidRDefault="00F6657B">
            <w:pPr>
              <w:rPr>
                <w:sz w:val="28"/>
              </w:rPr>
            </w:pPr>
          </w:p>
          <w:p w:rsidR="003D18CD" w:rsidRPr="00BB1AFE" w:rsidRDefault="003D18CD">
            <w:pPr>
              <w:rPr>
                <w:sz w:val="28"/>
              </w:rPr>
            </w:pPr>
            <w:r w:rsidRPr="00BB1AFE">
              <w:rPr>
                <w:sz w:val="28"/>
              </w:rPr>
              <w:t>Прізвище,</w:t>
            </w:r>
            <w:r w:rsidR="00471E5E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ім</w:t>
            </w:r>
            <w:r w:rsidR="00AB447E" w:rsidRPr="00BB1AFE">
              <w:rPr>
                <w:sz w:val="28"/>
              </w:rPr>
              <w:t>’</w:t>
            </w:r>
            <w:r w:rsidRPr="00BB1AFE">
              <w:rPr>
                <w:sz w:val="28"/>
              </w:rPr>
              <w:t>я,</w:t>
            </w:r>
            <w:r w:rsidR="00471E5E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по</w:t>
            </w:r>
            <w:r w:rsidR="00F6657B" w:rsidRPr="00BB1AFE">
              <w:rPr>
                <w:sz w:val="28"/>
              </w:rPr>
              <w:t>-</w:t>
            </w:r>
            <w:r w:rsidRPr="00BB1AFE">
              <w:rPr>
                <w:sz w:val="28"/>
              </w:rPr>
              <w:t>батькові</w:t>
            </w:r>
          </w:p>
          <w:p w:rsidR="00232936" w:rsidRPr="00BB1AFE" w:rsidRDefault="00F6657B">
            <w:pPr>
              <w:rPr>
                <w:sz w:val="28"/>
              </w:rPr>
            </w:pPr>
            <w:r w:rsidRPr="00BB1AFE">
              <w:rPr>
                <w:sz w:val="28"/>
              </w:rPr>
              <w:t>(</w:t>
            </w:r>
            <w:r w:rsidR="00232936" w:rsidRPr="00BB1AFE">
              <w:rPr>
                <w:sz w:val="28"/>
              </w:rPr>
              <w:t>контактний</w:t>
            </w:r>
            <w:r w:rsidR="00471E5E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телефон)</w:t>
            </w:r>
          </w:p>
          <w:p w:rsidR="003D18CD" w:rsidRPr="00BB1AFE" w:rsidRDefault="003D18CD">
            <w:pPr>
              <w:rPr>
                <w:sz w:val="28"/>
              </w:rPr>
            </w:pPr>
          </w:p>
        </w:tc>
      </w:tr>
    </w:tbl>
    <w:p w:rsidR="003D18CD" w:rsidRPr="00BB1AFE" w:rsidRDefault="003D18CD">
      <w:pPr>
        <w:rPr>
          <w:sz w:val="28"/>
        </w:rPr>
      </w:pPr>
    </w:p>
    <w:p w:rsidR="003D18CD" w:rsidRPr="00BB1AFE" w:rsidRDefault="003D18CD">
      <w:pPr>
        <w:rPr>
          <w:sz w:val="28"/>
        </w:rPr>
      </w:pPr>
    </w:p>
    <w:p w:rsidR="00655E10" w:rsidRPr="00BB1AFE" w:rsidRDefault="00655E10">
      <w:pPr>
        <w:rPr>
          <w:sz w:val="28"/>
        </w:rPr>
      </w:pPr>
    </w:p>
    <w:p w:rsidR="003D18CD" w:rsidRPr="00BB1AFE" w:rsidRDefault="003D18CD">
      <w:pPr>
        <w:jc w:val="center"/>
        <w:rPr>
          <w:caps/>
          <w:sz w:val="28"/>
        </w:rPr>
      </w:pPr>
      <w:r w:rsidRPr="00BB1AFE">
        <w:rPr>
          <w:caps/>
          <w:sz w:val="28"/>
        </w:rPr>
        <w:t>Заява</w:t>
      </w:r>
    </w:p>
    <w:p w:rsidR="003D18CD" w:rsidRPr="00BB1AFE" w:rsidRDefault="003D18CD">
      <w:pPr>
        <w:jc w:val="both"/>
        <w:rPr>
          <w:sz w:val="28"/>
        </w:rPr>
      </w:pPr>
    </w:p>
    <w:p w:rsidR="003D18CD" w:rsidRPr="00BB1AFE" w:rsidRDefault="003D18CD">
      <w:pPr>
        <w:ind w:firstLine="540"/>
        <w:jc w:val="both"/>
        <w:rPr>
          <w:sz w:val="28"/>
        </w:rPr>
      </w:pPr>
      <w:r w:rsidRPr="00BB1AFE">
        <w:rPr>
          <w:sz w:val="28"/>
        </w:rPr>
        <w:t>Прошу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закріпити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за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мною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тему</w:t>
      </w:r>
      <w:r w:rsidR="00471E5E" w:rsidRPr="00BB1AFE">
        <w:rPr>
          <w:sz w:val="28"/>
        </w:rPr>
        <w:t xml:space="preserve"> </w:t>
      </w:r>
      <w:r w:rsidR="00F70942" w:rsidRPr="00BB1AFE">
        <w:rPr>
          <w:sz w:val="28"/>
        </w:rPr>
        <w:t>«</w:t>
      </w:r>
      <w:r w:rsidRPr="00BB1AFE">
        <w:rPr>
          <w:sz w:val="28"/>
          <w:u w:val="single"/>
        </w:rPr>
        <w:t>назва</w:t>
      </w:r>
      <w:r w:rsidR="00471E5E" w:rsidRPr="00BB1AFE">
        <w:rPr>
          <w:sz w:val="28"/>
          <w:u w:val="single"/>
        </w:rPr>
        <w:t xml:space="preserve"> </w:t>
      </w:r>
      <w:r w:rsidRPr="00BB1AFE">
        <w:rPr>
          <w:sz w:val="28"/>
          <w:u w:val="single"/>
        </w:rPr>
        <w:t>роботи</w:t>
      </w:r>
      <w:r w:rsidR="00F70942" w:rsidRPr="00BB1AFE">
        <w:rPr>
          <w:sz w:val="28"/>
          <w:u w:val="single"/>
        </w:rPr>
        <w:t>»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для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написання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к</w:t>
      </w:r>
      <w:r w:rsidR="00854028" w:rsidRPr="00BB1AFE">
        <w:rPr>
          <w:sz w:val="28"/>
        </w:rPr>
        <w:t>урсової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роботи.</w:t>
      </w:r>
    </w:p>
    <w:p w:rsidR="003D18CD" w:rsidRPr="00BB1AFE" w:rsidRDefault="003D18CD">
      <w:pPr>
        <w:ind w:firstLine="540"/>
        <w:jc w:val="both"/>
        <w:rPr>
          <w:sz w:val="28"/>
          <w:u w:val="single"/>
        </w:rPr>
      </w:pPr>
      <w:r w:rsidRPr="00BB1AFE">
        <w:rPr>
          <w:sz w:val="28"/>
        </w:rPr>
        <w:t>Науковим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керівником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прошу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призначити</w:t>
      </w:r>
      <w:r w:rsidR="00471E5E" w:rsidRPr="00BB1AFE">
        <w:rPr>
          <w:sz w:val="28"/>
        </w:rPr>
        <w:t xml:space="preserve"> </w:t>
      </w:r>
      <w:r w:rsidRPr="00BB1AFE">
        <w:rPr>
          <w:sz w:val="28"/>
        </w:rPr>
        <w:t>(</w:t>
      </w:r>
      <w:r w:rsidRPr="00BB1AFE">
        <w:rPr>
          <w:sz w:val="28"/>
          <w:u w:val="single"/>
        </w:rPr>
        <w:t>звання,</w:t>
      </w:r>
      <w:r w:rsidR="00471E5E" w:rsidRPr="00BB1AFE">
        <w:rPr>
          <w:sz w:val="28"/>
          <w:u w:val="single"/>
        </w:rPr>
        <w:t xml:space="preserve"> </w:t>
      </w:r>
      <w:r w:rsidRPr="00BB1AFE">
        <w:rPr>
          <w:sz w:val="28"/>
          <w:u w:val="single"/>
        </w:rPr>
        <w:t>посада,</w:t>
      </w:r>
      <w:r w:rsidR="00471E5E" w:rsidRPr="00BB1AFE">
        <w:rPr>
          <w:sz w:val="28"/>
          <w:u w:val="single"/>
        </w:rPr>
        <w:t xml:space="preserve"> </w:t>
      </w:r>
      <w:r w:rsidRPr="00BB1AFE">
        <w:rPr>
          <w:sz w:val="28"/>
          <w:u w:val="single"/>
        </w:rPr>
        <w:t>прізвище,</w:t>
      </w:r>
      <w:r w:rsidR="00471E5E" w:rsidRPr="00BB1AFE">
        <w:rPr>
          <w:sz w:val="28"/>
          <w:u w:val="single"/>
        </w:rPr>
        <w:t xml:space="preserve"> </w:t>
      </w:r>
      <w:r w:rsidRPr="00BB1AFE">
        <w:rPr>
          <w:sz w:val="28"/>
          <w:u w:val="single"/>
        </w:rPr>
        <w:t>ім</w:t>
      </w:r>
      <w:r w:rsidR="00AB447E" w:rsidRPr="00BB1AFE">
        <w:rPr>
          <w:sz w:val="28"/>
          <w:u w:val="single"/>
        </w:rPr>
        <w:t>’</w:t>
      </w:r>
      <w:r w:rsidRPr="00BB1AFE">
        <w:rPr>
          <w:sz w:val="28"/>
          <w:u w:val="single"/>
        </w:rPr>
        <w:t>я,</w:t>
      </w:r>
      <w:r w:rsidR="00471E5E" w:rsidRPr="00BB1AFE">
        <w:rPr>
          <w:sz w:val="28"/>
          <w:u w:val="single"/>
        </w:rPr>
        <w:t xml:space="preserve"> </w:t>
      </w:r>
      <w:r w:rsidRPr="00BB1AFE">
        <w:rPr>
          <w:sz w:val="28"/>
          <w:u w:val="single"/>
        </w:rPr>
        <w:t>по-батькові).</w:t>
      </w:r>
    </w:p>
    <w:p w:rsidR="003D18CD" w:rsidRPr="00BB1AFE" w:rsidRDefault="003D18CD">
      <w:pPr>
        <w:jc w:val="both"/>
        <w:rPr>
          <w:sz w:val="28"/>
          <w:u w:val="single"/>
        </w:rPr>
      </w:pPr>
    </w:p>
    <w:p w:rsidR="00655E10" w:rsidRPr="00BB1AFE" w:rsidRDefault="00655E10">
      <w:pPr>
        <w:jc w:val="both"/>
        <w:rPr>
          <w:sz w:val="28"/>
          <w:u w:val="single"/>
        </w:rPr>
      </w:pPr>
    </w:p>
    <w:p w:rsidR="00655E10" w:rsidRPr="00BB1AFE" w:rsidRDefault="00655E10">
      <w:pPr>
        <w:jc w:val="both"/>
        <w:rPr>
          <w:sz w:val="28"/>
          <w:u w:val="single"/>
        </w:rPr>
      </w:pPr>
    </w:p>
    <w:p w:rsidR="00655E10" w:rsidRPr="00BB1AFE" w:rsidRDefault="00655E10">
      <w:pPr>
        <w:jc w:val="both"/>
        <w:rPr>
          <w:sz w:val="28"/>
          <w:u w:val="single"/>
        </w:rPr>
      </w:pPr>
    </w:p>
    <w:p w:rsidR="003D18CD" w:rsidRPr="00BB1AFE" w:rsidRDefault="003D18CD">
      <w:pPr>
        <w:jc w:val="both"/>
        <w:rPr>
          <w:sz w:val="28"/>
          <w:u w:val="single"/>
        </w:rPr>
      </w:pPr>
    </w:p>
    <w:p w:rsidR="003D18CD" w:rsidRPr="00BB1AFE" w:rsidRDefault="00687B83">
      <w:pPr>
        <w:jc w:val="both"/>
        <w:rPr>
          <w:sz w:val="28"/>
        </w:rPr>
      </w:pPr>
      <w:r w:rsidRPr="00BB1AFE">
        <w:rPr>
          <w:sz w:val="28"/>
        </w:rPr>
        <w:t>Дата</w:t>
      </w:r>
    </w:p>
    <w:p w:rsidR="003D18CD" w:rsidRPr="00BB1AFE" w:rsidRDefault="00687B83" w:rsidP="00687B83">
      <w:pPr>
        <w:jc w:val="right"/>
        <w:rPr>
          <w:sz w:val="28"/>
        </w:rPr>
      </w:pPr>
      <w:r w:rsidRPr="00BB1AFE">
        <w:rPr>
          <w:sz w:val="28"/>
        </w:rPr>
        <w:t>Підпис</w:t>
      </w:r>
    </w:p>
    <w:p w:rsidR="003D18CD" w:rsidRPr="00BB1AFE" w:rsidRDefault="003D18CD" w:rsidP="00687B83">
      <w:pPr>
        <w:jc w:val="both"/>
        <w:rPr>
          <w:sz w:val="28"/>
          <w:u w:val="single"/>
        </w:rPr>
      </w:pPr>
    </w:p>
    <w:p w:rsidR="007F0E62" w:rsidRPr="00BB1AFE" w:rsidRDefault="007F0E62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471E5E" w:rsidRPr="00BB1AFE" w:rsidRDefault="003D18CD" w:rsidP="009252C8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3</w:t>
      </w:r>
      <w:r w:rsidRPr="00BB1AFE">
        <w:rPr>
          <w:b/>
          <w:sz w:val="28"/>
          <w:szCs w:val="28"/>
        </w:rPr>
        <w:t>.</w:t>
      </w:r>
    </w:p>
    <w:p w:rsidR="003D18CD" w:rsidRPr="00BB1AFE" w:rsidRDefault="003D18CD" w:rsidP="009252C8">
      <w:pPr>
        <w:jc w:val="both"/>
        <w:rPr>
          <w:sz w:val="28"/>
          <w:szCs w:val="28"/>
        </w:rPr>
      </w:pPr>
    </w:p>
    <w:p w:rsidR="003D18CD" w:rsidRPr="00BB1AFE" w:rsidRDefault="00124281" w:rsidP="00124281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СТРУКТУРА КУРСОВОЇ РОБОТИ</w:t>
      </w:r>
    </w:p>
    <w:p w:rsidR="003D18CD" w:rsidRPr="00BB1AFE" w:rsidRDefault="003D18CD" w:rsidP="00DF63C4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6510"/>
        <w:gridCol w:w="2126"/>
      </w:tblGrid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b/>
                <w:sz w:val="28"/>
              </w:rPr>
            </w:pPr>
            <w:r w:rsidRPr="00BB1AFE">
              <w:rPr>
                <w:b/>
                <w:sz w:val="28"/>
              </w:rPr>
              <w:t>№ з/п</w:t>
            </w:r>
          </w:p>
        </w:tc>
        <w:tc>
          <w:tcPr>
            <w:tcW w:w="651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b/>
                <w:sz w:val="28"/>
              </w:rPr>
            </w:pPr>
            <w:r w:rsidRPr="00BB1AFE">
              <w:rPr>
                <w:b/>
                <w:sz w:val="28"/>
              </w:rPr>
              <w:t>Основні частини роботи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69E9" w:rsidRPr="00BB1AFE" w:rsidRDefault="001969E9" w:rsidP="002F760C">
            <w:pPr>
              <w:suppressAutoHyphens/>
              <w:jc w:val="center"/>
              <w:rPr>
                <w:b/>
                <w:sz w:val="28"/>
              </w:rPr>
            </w:pPr>
            <w:r w:rsidRPr="00BB1AFE">
              <w:rPr>
                <w:b/>
                <w:sz w:val="28"/>
              </w:rPr>
              <w:t>Обсяг, кількість сторінок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1.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Титульний 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1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24281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2</w:t>
            </w:r>
            <w:r w:rsidR="001969E9" w:rsidRPr="00BB1AFE">
              <w:rPr>
                <w:sz w:val="28"/>
              </w:rPr>
              <w:t>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Зміст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1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24281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3</w:t>
            </w:r>
            <w:r w:rsidR="001969E9" w:rsidRPr="00BB1AFE">
              <w:rPr>
                <w:sz w:val="28"/>
              </w:rPr>
              <w:t>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Вступ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2-3</w:t>
            </w:r>
          </w:p>
        </w:tc>
      </w:tr>
      <w:tr w:rsidR="00EC2C4B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B" w:rsidRPr="00BB1AFE" w:rsidRDefault="00124281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4</w:t>
            </w:r>
            <w:r w:rsidR="00EC2C4B" w:rsidRPr="00BB1AFE">
              <w:rPr>
                <w:sz w:val="28"/>
              </w:rPr>
              <w:t>.</w:t>
            </w:r>
          </w:p>
        </w:tc>
        <w:tc>
          <w:tcPr>
            <w:tcW w:w="8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B" w:rsidRPr="00BB1AFE" w:rsidRDefault="00EC2C4B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Основна частина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24281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4</w:t>
            </w:r>
            <w:r w:rsidR="001969E9" w:rsidRPr="00BB1AFE">
              <w:rPr>
                <w:sz w:val="28"/>
              </w:rPr>
              <w:t>.1.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Розділ 1</w:t>
            </w:r>
            <w:r w:rsidR="00EC2C4B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(постановка проблеми, теоретичні основи, огляд літературних джерел)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C9129F" w:rsidP="00C9129F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1</w:t>
            </w:r>
            <w:r w:rsidR="001969E9" w:rsidRPr="00BB1AFE">
              <w:rPr>
                <w:sz w:val="28"/>
              </w:rPr>
              <w:t>0-</w:t>
            </w:r>
            <w:r w:rsidRPr="00BB1AFE">
              <w:rPr>
                <w:sz w:val="28"/>
              </w:rPr>
              <w:t>12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24281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4</w:t>
            </w:r>
            <w:r w:rsidR="001969E9" w:rsidRPr="00BB1AFE">
              <w:rPr>
                <w:sz w:val="28"/>
              </w:rPr>
              <w:t>.2.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Розділ 2</w:t>
            </w:r>
            <w:r w:rsidR="00EC2C4B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(аналітична частина)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C9129F" w:rsidP="00C9129F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1</w:t>
            </w:r>
            <w:r w:rsidR="001969E9" w:rsidRPr="00BB1AFE">
              <w:rPr>
                <w:sz w:val="28"/>
              </w:rPr>
              <w:t>2-</w:t>
            </w:r>
            <w:r w:rsidRPr="00BB1AFE">
              <w:rPr>
                <w:sz w:val="28"/>
              </w:rPr>
              <w:t>15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24281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4</w:t>
            </w:r>
            <w:r w:rsidR="001969E9" w:rsidRPr="00BB1AFE">
              <w:rPr>
                <w:sz w:val="28"/>
              </w:rPr>
              <w:t>.3.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Розділ 3</w:t>
            </w:r>
            <w:r w:rsidR="00EC2C4B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(конструктивно-рекомендаційна частина)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C9129F" w:rsidP="00C9129F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7</w:t>
            </w:r>
            <w:r w:rsidR="001969E9" w:rsidRPr="00BB1AFE">
              <w:rPr>
                <w:sz w:val="28"/>
              </w:rPr>
              <w:t>-</w:t>
            </w:r>
            <w:r w:rsidRPr="00BB1AFE">
              <w:rPr>
                <w:sz w:val="28"/>
              </w:rPr>
              <w:t>11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8.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Висновки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C9129F" w:rsidP="00C9129F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2</w:t>
            </w:r>
            <w:r w:rsidR="001969E9" w:rsidRPr="00BB1AFE">
              <w:rPr>
                <w:sz w:val="28"/>
              </w:rPr>
              <w:t>-</w:t>
            </w:r>
            <w:r w:rsidRPr="00BB1AFE">
              <w:rPr>
                <w:sz w:val="28"/>
              </w:rPr>
              <w:t>3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9.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Список використаних джерел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124281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 xml:space="preserve">&gt; </w:t>
            </w:r>
            <w:r w:rsidR="00124281" w:rsidRPr="00BB1AFE">
              <w:rPr>
                <w:sz w:val="28"/>
              </w:rPr>
              <w:t>4</w:t>
            </w:r>
            <w:r w:rsidRPr="00BB1AFE">
              <w:rPr>
                <w:sz w:val="28"/>
              </w:rPr>
              <w:t>0</w:t>
            </w:r>
          </w:p>
        </w:tc>
      </w:tr>
      <w:tr w:rsidR="001969E9" w:rsidRPr="00BB1AFE" w:rsidTr="0095081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10.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1969E9" w:rsidP="002F760C">
            <w:pPr>
              <w:jc w:val="both"/>
              <w:rPr>
                <w:sz w:val="28"/>
              </w:rPr>
            </w:pPr>
            <w:r w:rsidRPr="00BB1AFE">
              <w:rPr>
                <w:sz w:val="28"/>
              </w:rPr>
              <w:t>Додатки (таблиці, вхідні дані для розрахунків, д</w:t>
            </w:r>
            <w:r w:rsidRPr="00BB1AFE">
              <w:rPr>
                <w:sz w:val="28"/>
              </w:rPr>
              <w:t>о</w:t>
            </w:r>
            <w:r w:rsidRPr="00BB1AFE">
              <w:rPr>
                <w:sz w:val="28"/>
              </w:rPr>
              <w:t>поміжні дані, форми документів)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E9" w:rsidRPr="00BB1AFE" w:rsidRDefault="00EC2C4B" w:rsidP="002F760C">
            <w:pPr>
              <w:jc w:val="center"/>
              <w:rPr>
                <w:sz w:val="28"/>
              </w:rPr>
            </w:pPr>
            <w:r w:rsidRPr="00BB1AFE">
              <w:rPr>
                <w:sz w:val="28"/>
              </w:rPr>
              <w:t>б</w:t>
            </w:r>
            <w:r w:rsidR="001969E9" w:rsidRPr="00BB1AFE">
              <w:rPr>
                <w:sz w:val="28"/>
              </w:rPr>
              <w:t>ез обмежень</w:t>
            </w:r>
          </w:p>
        </w:tc>
      </w:tr>
      <w:tr w:rsidR="00EC2C4B" w:rsidRPr="00BB1AFE" w:rsidTr="00950818">
        <w:trPr>
          <w:jc w:val="center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B" w:rsidRPr="00BB1AFE" w:rsidRDefault="00EC2C4B" w:rsidP="002F760C">
            <w:pPr>
              <w:jc w:val="center"/>
              <w:rPr>
                <w:b/>
                <w:sz w:val="28"/>
              </w:rPr>
            </w:pPr>
            <w:r w:rsidRPr="00BB1AFE">
              <w:rPr>
                <w:b/>
                <w:sz w:val="28"/>
              </w:rPr>
              <w:t>Разом без додатків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B" w:rsidRPr="00BB1AFE" w:rsidRDefault="004A3284" w:rsidP="004A3284">
            <w:pPr>
              <w:jc w:val="center"/>
              <w:rPr>
                <w:b/>
                <w:sz w:val="28"/>
              </w:rPr>
            </w:pPr>
            <w:r w:rsidRPr="00BB1AFE">
              <w:rPr>
                <w:b/>
                <w:sz w:val="28"/>
              </w:rPr>
              <w:t>40</w:t>
            </w:r>
            <w:r w:rsidR="00EC2C4B" w:rsidRPr="00BB1AFE">
              <w:rPr>
                <w:b/>
                <w:sz w:val="28"/>
              </w:rPr>
              <w:t>-</w:t>
            </w:r>
            <w:r w:rsidRPr="00BB1AFE">
              <w:rPr>
                <w:b/>
                <w:sz w:val="28"/>
              </w:rPr>
              <w:t>4</w:t>
            </w:r>
            <w:r w:rsidR="00EC2C4B" w:rsidRPr="00BB1AFE">
              <w:rPr>
                <w:b/>
                <w:sz w:val="28"/>
              </w:rPr>
              <w:t>5</w:t>
            </w:r>
          </w:p>
        </w:tc>
      </w:tr>
    </w:tbl>
    <w:p w:rsidR="00950818" w:rsidRPr="00BB1AFE" w:rsidRDefault="00950818">
      <w:pPr>
        <w:rPr>
          <w:sz w:val="28"/>
          <w:szCs w:val="28"/>
        </w:rPr>
      </w:pPr>
    </w:p>
    <w:p w:rsidR="00950818" w:rsidRPr="00BB1AFE" w:rsidRDefault="00950818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471E5E" w:rsidRPr="00BB1AFE" w:rsidRDefault="00434FA5" w:rsidP="009526BB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4</w:t>
      </w:r>
      <w:r w:rsidRPr="00BB1AFE">
        <w:rPr>
          <w:b/>
          <w:sz w:val="28"/>
          <w:szCs w:val="28"/>
        </w:rPr>
        <w:t>.</w:t>
      </w:r>
    </w:p>
    <w:p w:rsidR="003D18CD" w:rsidRPr="00BB1AFE" w:rsidRDefault="003D18CD" w:rsidP="009526BB">
      <w:pPr>
        <w:rPr>
          <w:sz w:val="28"/>
          <w:szCs w:val="28"/>
        </w:rPr>
      </w:pPr>
    </w:p>
    <w:p w:rsidR="003D18CD" w:rsidRPr="00BB1AFE" w:rsidRDefault="003D18CD" w:rsidP="002A62FF">
      <w:pPr>
        <w:suppressAutoHyphens/>
        <w:jc w:val="center"/>
        <w:rPr>
          <w:bCs/>
          <w:caps/>
          <w:sz w:val="28"/>
        </w:rPr>
      </w:pPr>
      <w:r w:rsidRPr="00BB1AFE">
        <w:rPr>
          <w:b/>
          <w:bCs/>
          <w:caps/>
          <w:sz w:val="28"/>
        </w:rPr>
        <w:t>Київський</w:t>
      </w:r>
      <w:r w:rsidR="00471E5E" w:rsidRPr="00BB1AFE">
        <w:rPr>
          <w:b/>
          <w:bCs/>
          <w:caps/>
          <w:sz w:val="28"/>
        </w:rPr>
        <w:t xml:space="preserve"> </w:t>
      </w:r>
      <w:r w:rsidRPr="00BB1AFE">
        <w:rPr>
          <w:b/>
          <w:bCs/>
          <w:caps/>
          <w:sz w:val="28"/>
        </w:rPr>
        <w:t>Національний</w:t>
      </w:r>
      <w:r w:rsidR="00471E5E" w:rsidRPr="00BB1AFE">
        <w:rPr>
          <w:b/>
          <w:bCs/>
          <w:caps/>
          <w:sz w:val="28"/>
        </w:rPr>
        <w:t xml:space="preserve"> </w:t>
      </w:r>
      <w:r w:rsidRPr="00BB1AFE">
        <w:rPr>
          <w:b/>
          <w:bCs/>
          <w:caps/>
          <w:sz w:val="28"/>
        </w:rPr>
        <w:t>університет</w:t>
      </w:r>
    </w:p>
    <w:p w:rsidR="003D18CD" w:rsidRPr="00BB1AFE" w:rsidRDefault="003D18CD" w:rsidP="002A62FF">
      <w:pPr>
        <w:suppressAutoHyphens/>
        <w:jc w:val="center"/>
        <w:rPr>
          <w:bCs/>
          <w:sz w:val="28"/>
        </w:rPr>
      </w:pPr>
      <w:r w:rsidRPr="00BB1AFE">
        <w:rPr>
          <w:b/>
          <w:bCs/>
          <w:caps/>
          <w:sz w:val="28"/>
        </w:rPr>
        <w:t>імені</w:t>
      </w:r>
      <w:r w:rsidR="00471E5E" w:rsidRPr="00BB1AFE">
        <w:rPr>
          <w:b/>
          <w:bCs/>
          <w:caps/>
          <w:sz w:val="28"/>
        </w:rPr>
        <w:t xml:space="preserve"> </w:t>
      </w:r>
      <w:r w:rsidRPr="00BB1AFE">
        <w:rPr>
          <w:b/>
          <w:bCs/>
          <w:caps/>
          <w:sz w:val="28"/>
        </w:rPr>
        <w:t>Тараса</w:t>
      </w:r>
      <w:r w:rsidR="00471E5E" w:rsidRPr="00BB1AFE">
        <w:rPr>
          <w:b/>
          <w:bCs/>
          <w:caps/>
          <w:sz w:val="28"/>
        </w:rPr>
        <w:t xml:space="preserve"> </w:t>
      </w:r>
      <w:r w:rsidRPr="00BB1AFE">
        <w:rPr>
          <w:b/>
          <w:bCs/>
          <w:caps/>
          <w:sz w:val="28"/>
        </w:rPr>
        <w:t>Шевченка</w:t>
      </w:r>
    </w:p>
    <w:p w:rsidR="003D18CD" w:rsidRPr="00BB1AFE" w:rsidRDefault="003D18CD" w:rsidP="009526BB">
      <w:pPr>
        <w:rPr>
          <w:sz w:val="28"/>
          <w:szCs w:val="28"/>
        </w:rPr>
      </w:pPr>
    </w:p>
    <w:p w:rsidR="00C30D5A" w:rsidRPr="00BB1AFE" w:rsidRDefault="00C30D5A" w:rsidP="002A62FF">
      <w:pPr>
        <w:pStyle w:val="ab"/>
        <w:suppressAutoHyphens/>
        <w:jc w:val="center"/>
        <w:rPr>
          <w:sz w:val="28"/>
        </w:rPr>
      </w:pPr>
      <w:r w:rsidRPr="00BB1AFE">
        <w:rPr>
          <w:b/>
          <w:sz w:val="28"/>
        </w:rPr>
        <w:t>ЕКОНОМІЧНИЙ</w:t>
      </w:r>
      <w:r w:rsidR="00471E5E" w:rsidRPr="00BB1AFE">
        <w:rPr>
          <w:b/>
          <w:sz w:val="28"/>
        </w:rPr>
        <w:t xml:space="preserve"> </w:t>
      </w:r>
      <w:r w:rsidRPr="00BB1AFE">
        <w:rPr>
          <w:b/>
          <w:sz w:val="28"/>
        </w:rPr>
        <w:t>ФАКУЛЬТЕТ</w:t>
      </w:r>
    </w:p>
    <w:p w:rsidR="00C30D5A" w:rsidRPr="00BB1AFE" w:rsidRDefault="00C30D5A" w:rsidP="009526BB">
      <w:pPr>
        <w:rPr>
          <w:sz w:val="28"/>
          <w:szCs w:val="28"/>
        </w:rPr>
      </w:pPr>
    </w:p>
    <w:p w:rsidR="003D18CD" w:rsidRPr="00BB1AFE" w:rsidRDefault="00E45F87" w:rsidP="002A62FF">
      <w:pPr>
        <w:pStyle w:val="ab"/>
        <w:suppressAutoHyphens/>
        <w:jc w:val="center"/>
        <w:rPr>
          <w:caps/>
          <w:sz w:val="28"/>
        </w:rPr>
      </w:pPr>
      <w:r w:rsidRPr="00BB1AFE">
        <w:rPr>
          <w:b/>
          <w:caps/>
          <w:sz w:val="28"/>
        </w:rPr>
        <w:t>КАФЕДРА</w:t>
      </w:r>
      <w:r w:rsidR="00471E5E" w:rsidRPr="00BB1AFE">
        <w:rPr>
          <w:b/>
          <w:caps/>
          <w:sz w:val="28"/>
        </w:rPr>
        <w:t xml:space="preserve"> </w:t>
      </w:r>
      <w:r w:rsidRPr="00BB1AFE">
        <w:rPr>
          <w:b/>
          <w:caps/>
          <w:sz w:val="28"/>
        </w:rPr>
        <w:t>ФІНАНСІВ</w:t>
      </w:r>
    </w:p>
    <w:p w:rsidR="003D18CD" w:rsidRPr="00BB1AFE" w:rsidRDefault="003D18CD" w:rsidP="009526BB">
      <w:pPr>
        <w:rPr>
          <w:sz w:val="28"/>
          <w:szCs w:val="28"/>
        </w:rPr>
      </w:pPr>
    </w:p>
    <w:p w:rsidR="002A62FF" w:rsidRPr="00BB1AFE" w:rsidRDefault="002A62FF" w:rsidP="009526BB">
      <w:pPr>
        <w:rPr>
          <w:sz w:val="28"/>
          <w:szCs w:val="28"/>
        </w:rPr>
      </w:pPr>
    </w:p>
    <w:p w:rsidR="002A62FF" w:rsidRPr="00BB1AFE" w:rsidRDefault="002A62FF" w:rsidP="009526BB">
      <w:pPr>
        <w:rPr>
          <w:sz w:val="28"/>
          <w:szCs w:val="28"/>
        </w:rPr>
      </w:pPr>
    </w:p>
    <w:p w:rsidR="002A62FF" w:rsidRPr="00BB1AFE" w:rsidRDefault="002A62FF" w:rsidP="009526BB">
      <w:pPr>
        <w:rPr>
          <w:sz w:val="28"/>
          <w:szCs w:val="28"/>
        </w:rPr>
      </w:pPr>
    </w:p>
    <w:p w:rsidR="002A62FF" w:rsidRPr="00BB1AFE" w:rsidRDefault="002A62FF" w:rsidP="009526BB">
      <w:pPr>
        <w:rPr>
          <w:sz w:val="28"/>
          <w:szCs w:val="28"/>
        </w:rPr>
      </w:pPr>
    </w:p>
    <w:p w:rsidR="002A62FF" w:rsidRPr="00BB1AFE" w:rsidRDefault="002A62FF" w:rsidP="009526BB">
      <w:pPr>
        <w:rPr>
          <w:sz w:val="28"/>
          <w:szCs w:val="28"/>
        </w:rPr>
      </w:pPr>
    </w:p>
    <w:p w:rsidR="003D18CD" w:rsidRPr="00BB1AFE" w:rsidRDefault="003D18CD" w:rsidP="009526BB">
      <w:pPr>
        <w:rPr>
          <w:sz w:val="28"/>
          <w:szCs w:val="28"/>
        </w:rPr>
      </w:pPr>
    </w:p>
    <w:p w:rsidR="003D18CD" w:rsidRPr="00BB1AFE" w:rsidRDefault="003D18CD" w:rsidP="002A62FF">
      <w:pPr>
        <w:pStyle w:val="ab"/>
        <w:suppressAutoHyphens/>
        <w:jc w:val="center"/>
        <w:rPr>
          <w:bCs/>
          <w:caps/>
          <w:sz w:val="28"/>
        </w:rPr>
      </w:pPr>
      <w:r w:rsidRPr="00BB1AFE">
        <w:rPr>
          <w:b/>
          <w:bCs/>
          <w:caps/>
          <w:sz w:val="28"/>
        </w:rPr>
        <w:t>К</w:t>
      </w:r>
      <w:r w:rsidR="00D74858" w:rsidRPr="00BB1AFE">
        <w:rPr>
          <w:b/>
          <w:bCs/>
          <w:caps/>
          <w:sz w:val="28"/>
        </w:rPr>
        <w:t>урсова</w:t>
      </w:r>
      <w:r w:rsidR="00471E5E" w:rsidRPr="00BB1AFE">
        <w:rPr>
          <w:b/>
          <w:bCs/>
          <w:caps/>
          <w:sz w:val="28"/>
        </w:rPr>
        <w:t xml:space="preserve"> </w:t>
      </w:r>
      <w:r w:rsidR="00C30D5A" w:rsidRPr="00BB1AFE">
        <w:rPr>
          <w:b/>
          <w:bCs/>
          <w:caps/>
          <w:sz w:val="28"/>
        </w:rPr>
        <w:t>РОБОТ</w:t>
      </w:r>
      <w:r w:rsidR="00622BF1" w:rsidRPr="00BB1AFE">
        <w:rPr>
          <w:b/>
          <w:bCs/>
          <w:caps/>
          <w:sz w:val="28"/>
        </w:rPr>
        <w:t>а</w:t>
      </w:r>
    </w:p>
    <w:p w:rsidR="003D18CD" w:rsidRPr="00BB1AFE" w:rsidRDefault="003D18CD" w:rsidP="0068205F">
      <w:pPr>
        <w:rPr>
          <w:sz w:val="28"/>
          <w:szCs w:val="28"/>
        </w:rPr>
      </w:pPr>
    </w:p>
    <w:p w:rsidR="003D18CD" w:rsidRPr="00BB1AFE" w:rsidRDefault="003D18CD" w:rsidP="004A369C">
      <w:pPr>
        <w:pStyle w:val="ab"/>
        <w:suppressAutoHyphens/>
        <w:jc w:val="center"/>
        <w:rPr>
          <w:caps/>
          <w:sz w:val="28"/>
        </w:rPr>
      </w:pPr>
      <w:r w:rsidRPr="00BB1AFE">
        <w:rPr>
          <w:sz w:val="28"/>
        </w:rPr>
        <w:t>_________________________________________________</w:t>
      </w:r>
      <w:r w:rsidR="004A369C" w:rsidRPr="00BB1AFE">
        <w:rPr>
          <w:sz w:val="28"/>
        </w:rPr>
        <w:t>_____</w:t>
      </w:r>
    </w:p>
    <w:p w:rsidR="003D18CD" w:rsidRPr="00BB1AFE" w:rsidRDefault="003D18CD" w:rsidP="004A369C">
      <w:pPr>
        <w:pStyle w:val="ab"/>
        <w:suppressAutoHyphens/>
        <w:jc w:val="center"/>
        <w:rPr>
          <w:sz w:val="28"/>
          <w:vertAlign w:val="superscript"/>
        </w:rPr>
      </w:pPr>
      <w:r w:rsidRPr="00BB1AFE">
        <w:rPr>
          <w:sz w:val="28"/>
          <w:vertAlign w:val="superscript"/>
        </w:rPr>
        <w:t>(назва)</w:t>
      </w:r>
    </w:p>
    <w:p w:rsidR="003D18CD" w:rsidRPr="00BB1AFE" w:rsidRDefault="003D18CD" w:rsidP="004A369C">
      <w:pPr>
        <w:pStyle w:val="ab"/>
        <w:suppressAutoHyphens/>
        <w:jc w:val="center"/>
        <w:rPr>
          <w:sz w:val="28"/>
        </w:rPr>
      </w:pPr>
      <w:r w:rsidRPr="00BB1AFE">
        <w:rPr>
          <w:sz w:val="28"/>
        </w:rPr>
        <w:t>______________________________________________________</w:t>
      </w:r>
    </w:p>
    <w:p w:rsidR="003D18CD" w:rsidRPr="00BB1AFE" w:rsidRDefault="003D18CD">
      <w:pPr>
        <w:rPr>
          <w:sz w:val="28"/>
          <w:szCs w:val="28"/>
        </w:rPr>
      </w:pPr>
    </w:p>
    <w:p w:rsidR="003D18CD" w:rsidRPr="00BB1AFE" w:rsidRDefault="003D18CD">
      <w:pPr>
        <w:rPr>
          <w:sz w:val="28"/>
          <w:szCs w:val="28"/>
        </w:rPr>
      </w:pPr>
    </w:p>
    <w:p w:rsidR="003D18CD" w:rsidRPr="00BB1AFE" w:rsidRDefault="003D18CD">
      <w:pPr>
        <w:rPr>
          <w:sz w:val="28"/>
          <w:szCs w:val="28"/>
        </w:rPr>
      </w:pPr>
    </w:p>
    <w:p w:rsidR="00FD220F" w:rsidRPr="00BB1AFE" w:rsidRDefault="00FD220F">
      <w:pPr>
        <w:rPr>
          <w:sz w:val="28"/>
          <w:szCs w:val="28"/>
        </w:rPr>
      </w:pPr>
    </w:p>
    <w:p w:rsidR="003D18CD" w:rsidRPr="00BB1AFE" w:rsidRDefault="003D18CD">
      <w:pPr>
        <w:rPr>
          <w:sz w:val="28"/>
          <w:szCs w:val="28"/>
        </w:rPr>
      </w:pPr>
    </w:p>
    <w:tbl>
      <w:tblPr>
        <w:tblW w:w="10368" w:type="dxa"/>
        <w:jc w:val="center"/>
        <w:tblLayout w:type="fixed"/>
        <w:tblLook w:val="0000"/>
      </w:tblPr>
      <w:tblGrid>
        <w:gridCol w:w="4219"/>
        <w:gridCol w:w="6149"/>
      </w:tblGrid>
      <w:tr w:rsidR="003D18CD" w:rsidRPr="00BB1AFE" w:rsidTr="004A369C">
        <w:trPr>
          <w:jc w:val="center"/>
        </w:trPr>
        <w:tc>
          <w:tcPr>
            <w:tcW w:w="4219" w:type="dxa"/>
          </w:tcPr>
          <w:p w:rsidR="003D18CD" w:rsidRPr="00BB1AFE" w:rsidRDefault="003D18CD">
            <w:pPr>
              <w:rPr>
                <w:sz w:val="28"/>
              </w:rPr>
            </w:pPr>
          </w:p>
        </w:tc>
        <w:tc>
          <w:tcPr>
            <w:tcW w:w="6149" w:type="dxa"/>
          </w:tcPr>
          <w:p w:rsidR="00471E5E" w:rsidRPr="00BB1AFE" w:rsidRDefault="003D18CD">
            <w:pPr>
              <w:rPr>
                <w:sz w:val="28"/>
              </w:rPr>
            </w:pPr>
            <w:r w:rsidRPr="00BB1AFE">
              <w:rPr>
                <w:sz w:val="28"/>
              </w:rPr>
              <w:t>Студента</w:t>
            </w:r>
            <w:r w:rsidR="00B82789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(ки)</w:t>
            </w:r>
            <w:r w:rsidR="00471E5E" w:rsidRPr="00BB1AFE">
              <w:rPr>
                <w:sz w:val="28"/>
              </w:rPr>
              <w:t xml:space="preserve"> </w:t>
            </w:r>
            <w:r w:rsidR="00D74858" w:rsidRPr="00BB1AFE">
              <w:rPr>
                <w:sz w:val="28"/>
              </w:rPr>
              <w:t>___</w:t>
            </w:r>
            <w:r w:rsidR="00471E5E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курсу,</w:t>
            </w:r>
          </w:p>
          <w:p w:rsidR="00C408E0" w:rsidRPr="00BB1AFE" w:rsidRDefault="00C408E0">
            <w:pPr>
              <w:rPr>
                <w:sz w:val="28"/>
              </w:rPr>
            </w:pP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напряму підготовки 6.030508 </w:t>
            </w:r>
            <w:r w:rsidRPr="00BB1AFE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BB1AFE">
              <w:rPr>
                <w:rFonts w:eastAsiaTheme="minorHAnsi" w:cstheme="minorBidi"/>
                <w:sz w:val="28"/>
                <w:szCs w:val="28"/>
                <w:lang w:eastAsia="en-US"/>
              </w:rPr>
              <w:t>Фінанси і кредит</w:t>
            </w:r>
            <w:r w:rsidRPr="00BB1AFE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C30D5A" w:rsidRPr="00BB1AFE" w:rsidRDefault="00C30D5A">
            <w:pPr>
              <w:rPr>
                <w:sz w:val="28"/>
              </w:rPr>
            </w:pPr>
            <w:r w:rsidRPr="00BB1AFE">
              <w:rPr>
                <w:sz w:val="28"/>
                <w:szCs w:val="28"/>
              </w:rPr>
              <w:t>денної</w:t>
            </w:r>
            <w:r w:rsidR="00471E5E" w:rsidRPr="00BB1AFE">
              <w:rPr>
                <w:sz w:val="28"/>
                <w:szCs w:val="28"/>
              </w:rPr>
              <w:t xml:space="preserve"> </w:t>
            </w:r>
            <w:r w:rsidRPr="00BB1AFE">
              <w:rPr>
                <w:sz w:val="28"/>
                <w:szCs w:val="28"/>
              </w:rPr>
              <w:t>(заочної)</w:t>
            </w:r>
            <w:r w:rsidR="00471E5E" w:rsidRPr="00BB1AFE">
              <w:rPr>
                <w:sz w:val="28"/>
                <w:szCs w:val="28"/>
              </w:rPr>
              <w:t xml:space="preserve"> </w:t>
            </w:r>
            <w:r w:rsidRPr="00BB1AFE">
              <w:rPr>
                <w:sz w:val="28"/>
                <w:szCs w:val="28"/>
              </w:rPr>
              <w:t>форми</w:t>
            </w:r>
            <w:r w:rsidR="00471E5E" w:rsidRPr="00BB1AFE">
              <w:rPr>
                <w:sz w:val="28"/>
                <w:szCs w:val="28"/>
              </w:rPr>
              <w:t xml:space="preserve"> </w:t>
            </w:r>
            <w:r w:rsidRPr="00BB1AFE">
              <w:rPr>
                <w:sz w:val="28"/>
                <w:szCs w:val="28"/>
              </w:rPr>
              <w:t>навчання</w:t>
            </w:r>
          </w:p>
          <w:p w:rsidR="003D18CD" w:rsidRPr="00BB1AFE" w:rsidRDefault="003D18CD">
            <w:pPr>
              <w:rPr>
                <w:sz w:val="28"/>
              </w:rPr>
            </w:pPr>
            <w:r w:rsidRPr="00BB1AFE">
              <w:rPr>
                <w:sz w:val="28"/>
              </w:rPr>
              <w:t>______________________________</w:t>
            </w:r>
            <w:r w:rsidR="00ED55F4" w:rsidRPr="00BB1AFE">
              <w:rPr>
                <w:sz w:val="28"/>
              </w:rPr>
              <w:t>_________</w:t>
            </w:r>
            <w:r w:rsidR="00C408E0" w:rsidRPr="00BB1AFE">
              <w:rPr>
                <w:sz w:val="28"/>
              </w:rPr>
              <w:t>___</w:t>
            </w:r>
          </w:p>
          <w:p w:rsidR="003D18CD" w:rsidRPr="00BB1AFE" w:rsidRDefault="003D18CD" w:rsidP="00ED55F4">
            <w:pPr>
              <w:jc w:val="center"/>
              <w:rPr>
                <w:sz w:val="28"/>
                <w:vertAlign w:val="superscript"/>
              </w:rPr>
            </w:pPr>
            <w:r w:rsidRPr="00BB1AFE">
              <w:rPr>
                <w:sz w:val="28"/>
                <w:vertAlign w:val="superscript"/>
              </w:rPr>
              <w:t>(прізвище,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="00595FDC" w:rsidRPr="00BB1AFE">
              <w:rPr>
                <w:sz w:val="28"/>
                <w:vertAlign w:val="superscript"/>
              </w:rPr>
              <w:t>ім</w:t>
            </w:r>
            <w:r w:rsidR="00AB447E" w:rsidRPr="00BB1AFE">
              <w:rPr>
                <w:sz w:val="28"/>
                <w:vertAlign w:val="superscript"/>
              </w:rPr>
              <w:t>’</w:t>
            </w:r>
            <w:r w:rsidR="00595FDC" w:rsidRPr="00BB1AFE">
              <w:rPr>
                <w:sz w:val="28"/>
                <w:vertAlign w:val="superscript"/>
              </w:rPr>
              <w:t>я</w:t>
            </w:r>
            <w:r w:rsidRPr="00BB1AFE">
              <w:rPr>
                <w:sz w:val="28"/>
                <w:vertAlign w:val="superscript"/>
              </w:rPr>
              <w:t>,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Pr="00BB1AFE">
              <w:rPr>
                <w:sz w:val="28"/>
                <w:vertAlign w:val="superscript"/>
              </w:rPr>
              <w:t>по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Pr="00BB1AFE">
              <w:rPr>
                <w:sz w:val="28"/>
                <w:vertAlign w:val="superscript"/>
              </w:rPr>
              <w:t>батькові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Pr="00BB1AFE">
              <w:rPr>
                <w:sz w:val="28"/>
                <w:vertAlign w:val="superscript"/>
              </w:rPr>
              <w:t>студента)</w:t>
            </w:r>
          </w:p>
          <w:p w:rsidR="00ED55F4" w:rsidRPr="00BB1AFE" w:rsidRDefault="003D18CD" w:rsidP="00ED55F4">
            <w:pPr>
              <w:rPr>
                <w:sz w:val="28"/>
              </w:rPr>
            </w:pPr>
            <w:r w:rsidRPr="00BB1AFE">
              <w:rPr>
                <w:sz w:val="28"/>
              </w:rPr>
              <w:t>Науковий</w:t>
            </w:r>
            <w:r w:rsidR="00471E5E" w:rsidRPr="00BB1AFE">
              <w:rPr>
                <w:sz w:val="28"/>
              </w:rPr>
              <w:t xml:space="preserve"> </w:t>
            </w:r>
            <w:r w:rsidRPr="00BB1AFE">
              <w:rPr>
                <w:sz w:val="28"/>
              </w:rPr>
              <w:t>керівник</w:t>
            </w:r>
            <w:r w:rsidR="00ED55F4" w:rsidRPr="00BB1AFE">
              <w:rPr>
                <w:sz w:val="28"/>
              </w:rPr>
              <w:t>:</w:t>
            </w:r>
          </w:p>
          <w:p w:rsidR="003D18CD" w:rsidRPr="00BB1AFE" w:rsidRDefault="003D18CD" w:rsidP="00ED55F4">
            <w:pPr>
              <w:rPr>
                <w:sz w:val="28"/>
              </w:rPr>
            </w:pPr>
            <w:r w:rsidRPr="00BB1AFE">
              <w:rPr>
                <w:sz w:val="28"/>
              </w:rPr>
              <w:t>______________</w:t>
            </w:r>
            <w:r w:rsidR="00ED55F4" w:rsidRPr="00BB1AFE">
              <w:rPr>
                <w:sz w:val="28"/>
              </w:rPr>
              <w:t>_________________________</w:t>
            </w:r>
            <w:r w:rsidR="00C408E0" w:rsidRPr="00BB1AFE">
              <w:rPr>
                <w:sz w:val="28"/>
              </w:rPr>
              <w:t>___</w:t>
            </w:r>
          </w:p>
          <w:p w:rsidR="003D18CD" w:rsidRPr="00BB1AFE" w:rsidRDefault="003D18CD" w:rsidP="00C408E0">
            <w:pPr>
              <w:jc w:val="center"/>
              <w:rPr>
                <w:sz w:val="28"/>
                <w:vertAlign w:val="superscript"/>
              </w:rPr>
            </w:pPr>
            <w:r w:rsidRPr="00BB1AFE">
              <w:rPr>
                <w:sz w:val="28"/>
                <w:vertAlign w:val="superscript"/>
              </w:rPr>
              <w:t>(науковий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Pr="00BB1AFE">
              <w:rPr>
                <w:sz w:val="28"/>
                <w:vertAlign w:val="superscript"/>
              </w:rPr>
              <w:t>ступінь,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Pr="00BB1AFE">
              <w:rPr>
                <w:sz w:val="28"/>
                <w:vertAlign w:val="superscript"/>
              </w:rPr>
              <w:t>вчене</w:t>
            </w:r>
            <w:r w:rsidR="00471E5E" w:rsidRPr="00BB1AFE">
              <w:rPr>
                <w:sz w:val="28"/>
                <w:vertAlign w:val="superscript"/>
              </w:rPr>
              <w:t xml:space="preserve"> </w:t>
            </w:r>
            <w:r w:rsidRPr="00BB1AFE">
              <w:rPr>
                <w:sz w:val="28"/>
                <w:vertAlign w:val="superscript"/>
              </w:rPr>
              <w:t>звання</w:t>
            </w:r>
            <w:r w:rsidR="00C408E0" w:rsidRPr="00BB1AFE">
              <w:rPr>
                <w:sz w:val="28"/>
                <w:vertAlign w:val="superscript"/>
              </w:rPr>
              <w:t>, прізвище, ім</w:t>
            </w:r>
            <w:r w:rsidR="00AB447E" w:rsidRPr="00BB1AFE">
              <w:rPr>
                <w:sz w:val="28"/>
                <w:vertAlign w:val="superscript"/>
              </w:rPr>
              <w:t>’</w:t>
            </w:r>
            <w:r w:rsidR="00C408E0" w:rsidRPr="00BB1AFE">
              <w:rPr>
                <w:sz w:val="28"/>
                <w:vertAlign w:val="superscript"/>
              </w:rPr>
              <w:t>я, по батькові</w:t>
            </w:r>
            <w:r w:rsidRPr="00BB1AFE">
              <w:rPr>
                <w:sz w:val="28"/>
                <w:vertAlign w:val="superscript"/>
              </w:rPr>
              <w:t>)</w:t>
            </w:r>
          </w:p>
        </w:tc>
      </w:tr>
    </w:tbl>
    <w:p w:rsidR="003D18CD" w:rsidRPr="00BB1AFE" w:rsidRDefault="003D18CD" w:rsidP="0068205F">
      <w:pPr>
        <w:rPr>
          <w:sz w:val="28"/>
          <w:szCs w:val="28"/>
        </w:rPr>
      </w:pPr>
    </w:p>
    <w:p w:rsidR="00D74858" w:rsidRPr="00BB1AFE" w:rsidRDefault="00D74858" w:rsidP="0068205F">
      <w:pPr>
        <w:rPr>
          <w:sz w:val="28"/>
          <w:szCs w:val="28"/>
        </w:rPr>
      </w:pPr>
    </w:p>
    <w:p w:rsidR="00D74858" w:rsidRPr="00BB1AFE" w:rsidRDefault="00D74858" w:rsidP="0068205F">
      <w:pPr>
        <w:rPr>
          <w:sz w:val="28"/>
          <w:szCs w:val="28"/>
        </w:rPr>
      </w:pPr>
    </w:p>
    <w:p w:rsidR="000712CA" w:rsidRPr="00BB1AFE" w:rsidRDefault="000712CA" w:rsidP="0068205F">
      <w:pPr>
        <w:rPr>
          <w:sz w:val="28"/>
          <w:szCs w:val="28"/>
        </w:rPr>
      </w:pPr>
    </w:p>
    <w:p w:rsidR="00D74858" w:rsidRPr="00BB1AFE" w:rsidRDefault="00D74858" w:rsidP="0068205F">
      <w:pPr>
        <w:rPr>
          <w:sz w:val="28"/>
          <w:szCs w:val="28"/>
        </w:rPr>
      </w:pPr>
    </w:p>
    <w:p w:rsidR="00D74858" w:rsidRPr="00BB1AFE" w:rsidRDefault="00D74858" w:rsidP="0068205F">
      <w:pPr>
        <w:rPr>
          <w:sz w:val="28"/>
          <w:szCs w:val="28"/>
        </w:rPr>
      </w:pPr>
    </w:p>
    <w:p w:rsidR="00D74858" w:rsidRPr="00BB1AFE" w:rsidRDefault="00D74858" w:rsidP="0068205F">
      <w:pPr>
        <w:rPr>
          <w:sz w:val="28"/>
          <w:szCs w:val="28"/>
        </w:rPr>
      </w:pPr>
    </w:p>
    <w:p w:rsidR="00D74858" w:rsidRPr="00BB1AFE" w:rsidRDefault="00D74858" w:rsidP="0068205F">
      <w:pPr>
        <w:rPr>
          <w:sz w:val="28"/>
          <w:szCs w:val="28"/>
        </w:rPr>
      </w:pPr>
    </w:p>
    <w:p w:rsidR="00BE15E9" w:rsidRPr="00BB1AFE" w:rsidRDefault="00BE15E9" w:rsidP="0068205F">
      <w:pPr>
        <w:rPr>
          <w:sz w:val="28"/>
          <w:szCs w:val="28"/>
        </w:rPr>
      </w:pPr>
    </w:p>
    <w:p w:rsidR="003D18CD" w:rsidRPr="00BB1AFE" w:rsidRDefault="00425674" w:rsidP="00B037E7">
      <w:pPr>
        <w:suppressAutoHyphens/>
        <w:jc w:val="center"/>
        <w:rPr>
          <w:sz w:val="28"/>
          <w:szCs w:val="28"/>
        </w:rPr>
      </w:pPr>
      <w:r w:rsidRPr="00BB1AFE">
        <w:rPr>
          <w:sz w:val="28"/>
          <w:szCs w:val="28"/>
        </w:rPr>
        <w:t>Київ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–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20</w:t>
      </w:r>
      <w:r w:rsidR="00CA29E0" w:rsidRPr="00BB1AFE">
        <w:rPr>
          <w:sz w:val="28"/>
          <w:szCs w:val="28"/>
        </w:rPr>
        <w:t>__</w:t>
      </w:r>
      <w:r w:rsidR="00471E5E" w:rsidRPr="00BB1AFE">
        <w:rPr>
          <w:sz w:val="28"/>
          <w:szCs w:val="28"/>
        </w:rPr>
        <w:t xml:space="preserve"> </w:t>
      </w:r>
      <w:r w:rsidR="005112E5" w:rsidRPr="00BB1AFE">
        <w:rPr>
          <w:sz w:val="28"/>
          <w:szCs w:val="28"/>
        </w:rPr>
        <w:t>р.</w:t>
      </w:r>
    </w:p>
    <w:p w:rsidR="00B037E7" w:rsidRPr="00BB1AFE" w:rsidRDefault="00B037E7" w:rsidP="00B037E7">
      <w:pPr>
        <w:rPr>
          <w:sz w:val="28"/>
          <w:szCs w:val="28"/>
        </w:rPr>
      </w:pPr>
    </w:p>
    <w:p w:rsidR="00A95E37" w:rsidRPr="00BB1AFE" w:rsidRDefault="00A95E37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3D18CD" w:rsidRPr="00BB1AFE" w:rsidRDefault="003D18CD" w:rsidP="00E33F92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5.</w:t>
      </w:r>
    </w:p>
    <w:p w:rsidR="00E91BD6" w:rsidRPr="00BB1AFE" w:rsidRDefault="00E91BD6" w:rsidP="007E77D8">
      <w:pPr>
        <w:rPr>
          <w:sz w:val="28"/>
          <w:szCs w:val="28"/>
        </w:rPr>
      </w:pPr>
    </w:p>
    <w:p w:rsidR="00E91BD6" w:rsidRPr="00BB1AFE" w:rsidRDefault="00F30B31" w:rsidP="00F06668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Зразок</w:t>
      </w:r>
      <w:r w:rsidR="00450D9C" w:rsidRPr="00BB1AFE">
        <w:rPr>
          <w:b/>
          <w:sz w:val="28"/>
          <w:szCs w:val="28"/>
        </w:rPr>
        <w:t xml:space="preserve"> оформлення змісту к</w:t>
      </w:r>
      <w:r w:rsidR="00F06668" w:rsidRPr="00BB1AFE">
        <w:rPr>
          <w:b/>
          <w:sz w:val="28"/>
          <w:szCs w:val="28"/>
        </w:rPr>
        <w:t>урсової</w:t>
      </w:r>
      <w:r w:rsidR="00450D9C" w:rsidRPr="00BB1AFE">
        <w:rPr>
          <w:b/>
          <w:sz w:val="28"/>
          <w:szCs w:val="28"/>
        </w:rPr>
        <w:t xml:space="preserve"> роботи</w:t>
      </w:r>
    </w:p>
    <w:p w:rsidR="00E91BD6" w:rsidRPr="00BB1AFE" w:rsidRDefault="00E91BD6" w:rsidP="007E77D8">
      <w:pPr>
        <w:rPr>
          <w:sz w:val="28"/>
          <w:szCs w:val="28"/>
        </w:rPr>
      </w:pPr>
    </w:p>
    <w:p w:rsidR="0099698B" w:rsidRPr="00BB1AFE" w:rsidRDefault="0099698B" w:rsidP="007E77D8">
      <w:pPr>
        <w:rPr>
          <w:sz w:val="28"/>
          <w:szCs w:val="28"/>
        </w:rPr>
      </w:pP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395"/>
        <w:gridCol w:w="720"/>
      </w:tblGrid>
      <w:tr w:rsidR="00450D9C" w:rsidRPr="00BB1AFE" w:rsidTr="002D0CAB">
        <w:trPr>
          <w:trHeight w:val="45"/>
          <w:jc w:val="center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pStyle w:val="af6"/>
              <w:rPr>
                <w:sz w:val="28"/>
                <w:szCs w:val="28"/>
                <w:lang w:val="uk-UA"/>
              </w:rPr>
            </w:pPr>
            <w:r w:rsidRPr="00BB1AFE">
              <w:rPr>
                <w:sz w:val="28"/>
                <w:szCs w:val="28"/>
                <w:lang w:val="uk-UA"/>
              </w:rPr>
              <w:t>Вступ……………………………………………………………......…….........</w:t>
            </w:r>
          </w:p>
          <w:p w:rsidR="00450D9C" w:rsidRPr="00BB1AFE" w:rsidRDefault="00450D9C" w:rsidP="002D0CAB">
            <w:pPr>
              <w:pStyle w:val="af6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3</w:t>
            </w:r>
          </w:p>
        </w:tc>
      </w:tr>
      <w:tr w:rsidR="00450D9C" w:rsidRPr="00BB1AFE" w:rsidTr="002D0CAB">
        <w:trPr>
          <w:trHeight w:val="44"/>
          <w:jc w:val="center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jc w:val="both"/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</w:pPr>
            <w:r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 xml:space="preserve">Розділ 1. Теоретичні основи </w:t>
            </w:r>
            <w:r w:rsidR="00053D73"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>а</w:t>
            </w:r>
            <w:r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>нтикризового фінанс</w:t>
            </w:r>
            <w:r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>о</w:t>
            </w:r>
            <w:r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>вого управління підприємством.............</w:t>
            </w:r>
            <w:r w:rsidR="00053D73"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>...........</w:t>
            </w:r>
            <w:r w:rsidR="0099698B"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>.........................</w:t>
            </w:r>
            <w:r w:rsidR="00053D73"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</w:rPr>
              <w:t>.</w:t>
            </w:r>
          </w:p>
          <w:p w:rsidR="00450D9C" w:rsidRPr="00BB1AFE" w:rsidRDefault="00450D9C" w:rsidP="002D0CAB">
            <w:pPr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9698B" w:rsidRPr="00BB1AFE" w:rsidRDefault="0099698B" w:rsidP="002D0CAB">
            <w:pPr>
              <w:jc w:val="center"/>
              <w:rPr>
                <w:sz w:val="28"/>
                <w:szCs w:val="28"/>
              </w:rPr>
            </w:pPr>
          </w:p>
          <w:p w:rsidR="00450D9C" w:rsidRPr="00BB1AFE" w:rsidRDefault="00766F75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5</w:t>
            </w:r>
          </w:p>
        </w:tc>
      </w:tr>
      <w:tr w:rsidR="00450D9C" w:rsidRPr="00BB1AFE" w:rsidTr="002D0CAB">
        <w:trPr>
          <w:trHeight w:val="4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1.1.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053D73" w:rsidRPr="00BB1AFE" w:rsidRDefault="00450D9C" w:rsidP="00053D73">
            <w:pPr>
              <w:pStyle w:val="FR3"/>
              <w:tabs>
                <w:tab w:val="left" w:pos="7390"/>
              </w:tabs>
              <w:jc w:val="both"/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</w:pPr>
            <w:r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 xml:space="preserve">Сутність </w:t>
            </w:r>
            <w:r w:rsidR="00053D73"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 xml:space="preserve">антикризового </w:t>
            </w:r>
            <w:r w:rsidR="00053D73" w:rsidRPr="00BB1AF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фінансового управління </w:t>
            </w:r>
            <w:r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>підприємст</w:t>
            </w:r>
            <w:r w:rsidR="00053D73"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>вом</w:t>
            </w:r>
            <w:r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>......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766F75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5</w:t>
            </w:r>
          </w:p>
        </w:tc>
      </w:tr>
      <w:tr w:rsidR="00450D9C" w:rsidRPr="00BB1AFE" w:rsidTr="002D0CAB">
        <w:trPr>
          <w:trHeight w:val="4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1.2.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1F32DE" w:rsidP="001F32DE">
            <w:pPr>
              <w:pStyle w:val="FR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BB1AF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Методи</w:t>
            </w:r>
            <w:r w:rsidR="00450D9C" w:rsidRPr="00BB1AF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 xml:space="preserve">антикризового </w:t>
            </w:r>
            <w:r w:rsidRPr="00BB1AF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фінансового управління </w:t>
            </w:r>
            <w:r w:rsidRPr="00BB1AFE">
              <w:rPr>
                <w:rFonts w:ascii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>підприємством</w:t>
            </w:r>
            <w:r w:rsidR="00450D9C" w:rsidRPr="00BB1AF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.......</w:t>
            </w:r>
            <w:r w:rsidRPr="00BB1AF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CD3DFB" w:rsidP="00CD3DF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9</w:t>
            </w:r>
          </w:p>
        </w:tc>
      </w:tr>
      <w:tr w:rsidR="00450D9C" w:rsidRPr="00BB1AFE" w:rsidTr="002D0CAB">
        <w:trPr>
          <w:trHeight w:val="4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99698B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1.</w:t>
            </w:r>
            <w:r w:rsidR="0099698B" w:rsidRPr="00BB1AFE">
              <w:rPr>
                <w:sz w:val="28"/>
                <w:szCs w:val="28"/>
              </w:rPr>
              <w:t>3</w:t>
            </w:r>
            <w:r w:rsidRPr="00BB1AFE">
              <w:rPr>
                <w:sz w:val="28"/>
                <w:szCs w:val="28"/>
              </w:rPr>
              <w:t>.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 xml:space="preserve">Діагностика в антикризовому </w:t>
            </w:r>
            <w:r w:rsidR="001F32DE" w:rsidRPr="00BB1AFE">
              <w:rPr>
                <w:sz w:val="28"/>
                <w:szCs w:val="28"/>
              </w:rPr>
              <w:t xml:space="preserve">фінансовому </w:t>
            </w:r>
            <w:r w:rsidRPr="00BB1AFE">
              <w:rPr>
                <w:sz w:val="28"/>
                <w:szCs w:val="28"/>
              </w:rPr>
              <w:t>управлінні.............</w:t>
            </w:r>
            <w:r w:rsidR="001F32DE" w:rsidRPr="00BB1AFE">
              <w:rPr>
                <w:sz w:val="28"/>
                <w:szCs w:val="28"/>
              </w:rPr>
              <w:t>...........</w:t>
            </w:r>
          </w:p>
          <w:p w:rsidR="00450D9C" w:rsidRPr="00BB1AFE" w:rsidRDefault="00450D9C" w:rsidP="002D0CAB">
            <w:pPr>
              <w:jc w:val="both"/>
              <w:rPr>
                <w:rFonts w:cs="Tahoma"/>
                <w:bCs/>
                <w:kern w:val="36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CD3DFB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13</w:t>
            </w:r>
          </w:p>
        </w:tc>
      </w:tr>
      <w:tr w:rsidR="00450D9C" w:rsidRPr="00BB1AFE" w:rsidTr="002D0CAB">
        <w:trPr>
          <w:trHeight w:val="71"/>
          <w:jc w:val="center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99698B" w:rsidP="002D0CAB">
            <w:pPr>
              <w:pStyle w:val="31"/>
              <w:spacing w:after="0"/>
              <w:jc w:val="both"/>
              <w:rPr>
                <w:b/>
                <w:caps/>
                <w:sz w:val="28"/>
                <w:szCs w:val="28"/>
                <w:lang w:val="uk-UA"/>
              </w:rPr>
            </w:pPr>
            <w:r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  <w:lang w:val="uk-UA"/>
              </w:rPr>
              <w:t xml:space="preserve">Розділ </w:t>
            </w:r>
            <w:r w:rsidR="00450D9C"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  <w:lang w:val="uk-UA"/>
              </w:rPr>
              <w:t xml:space="preserve">2. </w:t>
            </w:r>
            <w:r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  <w:lang w:val="uk-UA"/>
              </w:rPr>
              <w:t>Механізм</w:t>
            </w:r>
            <w:r w:rsidR="00450D9C"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  <w:lang w:val="uk-UA"/>
              </w:rPr>
              <w:t xml:space="preserve"> управління фінансовою безпекою </w:t>
            </w:r>
            <w:r w:rsidRPr="00BB1AFE">
              <w:rPr>
                <w:rFonts w:cs="Tahoma"/>
                <w:b/>
                <w:bCs/>
                <w:caps/>
                <w:kern w:val="36"/>
                <w:sz w:val="28"/>
                <w:szCs w:val="28"/>
                <w:lang w:val="uk-UA"/>
              </w:rPr>
              <w:t>підприємства</w:t>
            </w:r>
            <w:r w:rsidR="00450D9C" w:rsidRPr="00BB1AFE">
              <w:rPr>
                <w:b/>
                <w:caps/>
                <w:sz w:val="28"/>
                <w:szCs w:val="28"/>
                <w:lang w:val="uk-UA"/>
              </w:rPr>
              <w:t>............................</w:t>
            </w:r>
            <w:r w:rsidRPr="00BB1AFE">
              <w:rPr>
                <w:b/>
                <w:caps/>
                <w:sz w:val="28"/>
                <w:szCs w:val="28"/>
                <w:lang w:val="uk-UA"/>
              </w:rPr>
              <w:t>...................</w:t>
            </w:r>
            <w:r w:rsidR="001F32DE" w:rsidRPr="00BB1AFE">
              <w:rPr>
                <w:b/>
                <w:caps/>
                <w:sz w:val="28"/>
                <w:szCs w:val="28"/>
                <w:lang w:val="uk-UA"/>
              </w:rPr>
              <w:t>.................................................</w:t>
            </w:r>
          </w:p>
          <w:p w:rsidR="00450D9C" w:rsidRPr="00BB1AFE" w:rsidRDefault="00450D9C" w:rsidP="002D0CAB">
            <w:pPr>
              <w:pStyle w:val="31"/>
              <w:spacing w:after="0"/>
              <w:jc w:val="both"/>
              <w:rPr>
                <w:b/>
                <w:bCs/>
                <w:caps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jc w:val="center"/>
              <w:rPr>
                <w:sz w:val="28"/>
                <w:szCs w:val="28"/>
              </w:rPr>
            </w:pPr>
          </w:p>
          <w:p w:rsidR="00450D9C" w:rsidRPr="00BB1AFE" w:rsidRDefault="00CD3DFB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1</w:t>
            </w:r>
            <w:r w:rsidR="002C0542" w:rsidRPr="00BB1AFE">
              <w:rPr>
                <w:sz w:val="28"/>
                <w:szCs w:val="28"/>
              </w:rPr>
              <w:t>7</w:t>
            </w:r>
          </w:p>
        </w:tc>
      </w:tr>
      <w:tr w:rsidR="00450D9C" w:rsidRPr="00BB1AFE" w:rsidTr="002D0CAB">
        <w:trPr>
          <w:trHeight w:val="4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1F32DE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2.</w:t>
            </w:r>
            <w:r w:rsidR="001F32DE" w:rsidRPr="00BB1AFE">
              <w:rPr>
                <w:sz w:val="28"/>
                <w:szCs w:val="28"/>
              </w:rPr>
              <w:t>1</w:t>
            </w:r>
            <w:r w:rsidRPr="00BB1AFE">
              <w:rPr>
                <w:sz w:val="28"/>
                <w:szCs w:val="28"/>
              </w:rPr>
              <w:t>.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1F32DE" w:rsidP="001F32DE">
            <w:pPr>
              <w:jc w:val="both"/>
              <w:rPr>
                <w:bCs/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У</w:t>
            </w:r>
            <w:r w:rsidR="00450D9C" w:rsidRPr="00BB1AFE">
              <w:rPr>
                <w:sz w:val="28"/>
                <w:szCs w:val="28"/>
              </w:rPr>
              <w:t>правлінськ</w:t>
            </w:r>
            <w:r w:rsidRPr="00BB1AFE">
              <w:rPr>
                <w:sz w:val="28"/>
                <w:szCs w:val="28"/>
              </w:rPr>
              <w:t>і</w:t>
            </w:r>
            <w:r w:rsidR="00450D9C" w:rsidRPr="00BB1AFE">
              <w:rPr>
                <w:sz w:val="28"/>
                <w:szCs w:val="28"/>
              </w:rPr>
              <w:t xml:space="preserve"> підход</w:t>
            </w:r>
            <w:r w:rsidRPr="00BB1AFE">
              <w:rPr>
                <w:sz w:val="28"/>
                <w:szCs w:val="28"/>
              </w:rPr>
              <w:t>и</w:t>
            </w:r>
            <w:r w:rsidR="00450D9C" w:rsidRPr="00BB1AFE">
              <w:rPr>
                <w:sz w:val="28"/>
                <w:szCs w:val="28"/>
              </w:rPr>
              <w:t xml:space="preserve"> до</w:t>
            </w:r>
            <w:r w:rsidRPr="00BB1AFE">
              <w:rPr>
                <w:sz w:val="28"/>
                <w:szCs w:val="28"/>
              </w:rPr>
              <w:t xml:space="preserve"> забезпечення</w:t>
            </w:r>
            <w:r w:rsidR="00450D9C" w:rsidRPr="00BB1AFE">
              <w:rPr>
                <w:sz w:val="28"/>
                <w:szCs w:val="28"/>
              </w:rPr>
              <w:t xml:space="preserve"> фінансової безпеки підпр</w:t>
            </w:r>
            <w:r w:rsidR="00450D9C" w:rsidRPr="00BB1AFE">
              <w:rPr>
                <w:sz w:val="28"/>
                <w:szCs w:val="28"/>
              </w:rPr>
              <w:t>и</w:t>
            </w:r>
            <w:r w:rsidR="00450D9C" w:rsidRPr="00BB1AFE">
              <w:rPr>
                <w:sz w:val="28"/>
                <w:szCs w:val="28"/>
              </w:rPr>
              <w:t>ємства</w:t>
            </w:r>
            <w:r w:rsidRPr="00BB1AFE">
              <w:rPr>
                <w:sz w:val="28"/>
                <w:szCs w:val="28"/>
              </w:rPr>
              <w:t>…………………………………………………………………….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21C5" w:rsidRPr="00BB1AFE" w:rsidRDefault="009021C5" w:rsidP="002D0CAB">
            <w:pPr>
              <w:jc w:val="center"/>
              <w:rPr>
                <w:sz w:val="28"/>
                <w:szCs w:val="28"/>
              </w:rPr>
            </w:pPr>
          </w:p>
          <w:p w:rsidR="00450D9C" w:rsidRPr="00BB1AFE" w:rsidRDefault="00C02C11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1</w:t>
            </w:r>
            <w:r w:rsidR="002C0542" w:rsidRPr="00BB1AFE">
              <w:rPr>
                <w:sz w:val="28"/>
                <w:szCs w:val="28"/>
              </w:rPr>
              <w:t>7</w:t>
            </w:r>
          </w:p>
        </w:tc>
      </w:tr>
      <w:tr w:rsidR="00450D9C" w:rsidRPr="00BB1AFE" w:rsidTr="002D0CAB">
        <w:trPr>
          <w:trHeight w:val="4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1F32DE" w:rsidP="002D0CAB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2.2</w:t>
            </w:r>
            <w:r w:rsidR="00450D9C" w:rsidRPr="00BB1AFE">
              <w:rPr>
                <w:sz w:val="28"/>
                <w:szCs w:val="28"/>
              </w:rPr>
              <w:t>.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jc w:val="both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Класифікаційна оцінка фінансової безпеки підприємства...................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B96B95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2</w:t>
            </w:r>
            <w:r w:rsidR="002C0542" w:rsidRPr="00BB1AFE">
              <w:rPr>
                <w:sz w:val="28"/>
                <w:szCs w:val="28"/>
              </w:rPr>
              <w:t>2</w:t>
            </w:r>
          </w:p>
        </w:tc>
      </w:tr>
      <w:tr w:rsidR="00450D9C" w:rsidRPr="00BB1AFE" w:rsidTr="002D0CAB">
        <w:trPr>
          <w:trHeight w:val="4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1F32DE" w:rsidP="002D0CAB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2.3</w:t>
            </w:r>
            <w:r w:rsidR="00450D9C" w:rsidRPr="00BB1AFE">
              <w:rPr>
                <w:sz w:val="28"/>
                <w:szCs w:val="28"/>
              </w:rPr>
              <w:t>.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jc w:val="both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Інтеграція систем забезпечення промислової безпеки в загальну с</w:t>
            </w:r>
            <w:r w:rsidRPr="00BB1AFE">
              <w:rPr>
                <w:sz w:val="28"/>
                <w:szCs w:val="28"/>
              </w:rPr>
              <w:t>и</w:t>
            </w:r>
            <w:r w:rsidRPr="00BB1AFE">
              <w:rPr>
                <w:sz w:val="28"/>
                <w:szCs w:val="28"/>
              </w:rPr>
              <w:t>стему фінансового менеджменту підприємства....................................</w:t>
            </w:r>
          </w:p>
          <w:p w:rsidR="00450D9C" w:rsidRPr="00BB1AFE" w:rsidRDefault="00450D9C" w:rsidP="002D0C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jc w:val="center"/>
              <w:rPr>
                <w:sz w:val="28"/>
                <w:szCs w:val="28"/>
              </w:rPr>
            </w:pPr>
          </w:p>
          <w:p w:rsidR="00450D9C" w:rsidRPr="00BB1AFE" w:rsidRDefault="00B96B95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2</w:t>
            </w:r>
            <w:r w:rsidR="002C0542" w:rsidRPr="00BB1AFE">
              <w:rPr>
                <w:sz w:val="28"/>
                <w:szCs w:val="28"/>
              </w:rPr>
              <w:t>7</w:t>
            </w:r>
          </w:p>
        </w:tc>
      </w:tr>
      <w:tr w:rsidR="00450D9C" w:rsidRPr="00BB1AFE" w:rsidTr="002D0CAB">
        <w:trPr>
          <w:trHeight w:val="44"/>
          <w:jc w:val="center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1F32DE" w:rsidP="002D0CAB">
            <w:pPr>
              <w:pStyle w:val="a6"/>
              <w:ind w:firstLine="0"/>
              <w:rPr>
                <w:b/>
                <w:caps/>
                <w:szCs w:val="28"/>
              </w:rPr>
            </w:pPr>
            <w:r w:rsidRPr="00BB1AFE">
              <w:rPr>
                <w:b/>
                <w:caps/>
                <w:szCs w:val="28"/>
              </w:rPr>
              <w:t xml:space="preserve">Розділ </w:t>
            </w:r>
            <w:r w:rsidR="00450D9C" w:rsidRPr="00BB1AFE">
              <w:rPr>
                <w:b/>
                <w:caps/>
                <w:szCs w:val="28"/>
              </w:rPr>
              <w:t xml:space="preserve">3. </w:t>
            </w:r>
            <w:r w:rsidRPr="00BB1AFE">
              <w:rPr>
                <w:b/>
                <w:caps/>
                <w:szCs w:val="28"/>
              </w:rPr>
              <w:t>Е</w:t>
            </w:r>
            <w:r w:rsidR="00450D9C" w:rsidRPr="00BB1AFE">
              <w:rPr>
                <w:b/>
                <w:caps/>
                <w:szCs w:val="28"/>
              </w:rPr>
              <w:t>фективн</w:t>
            </w:r>
            <w:r w:rsidRPr="00BB1AFE">
              <w:rPr>
                <w:b/>
                <w:caps/>
                <w:szCs w:val="28"/>
              </w:rPr>
              <w:t>і</w:t>
            </w:r>
            <w:r w:rsidR="00450D9C" w:rsidRPr="00BB1AFE">
              <w:rPr>
                <w:b/>
                <w:caps/>
                <w:szCs w:val="28"/>
              </w:rPr>
              <w:t>ст</w:t>
            </w:r>
            <w:r w:rsidRPr="00BB1AFE">
              <w:rPr>
                <w:b/>
                <w:caps/>
                <w:szCs w:val="28"/>
              </w:rPr>
              <w:t>ь</w:t>
            </w:r>
            <w:r w:rsidR="00450D9C" w:rsidRPr="00BB1AFE">
              <w:rPr>
                <w:b/>
                <w:caps/>
                <w:szCs w:val="28"/>
              </w:rPr>
              <w:t xml:space="preserve"> політики антикризового ф</w:t>
            </w:r>
            <w:r w:rsidR="00450D9C" w:rsidRPr="00BB1AFE">
              <w:rPr>
                <w:b/>
                <w:caps/>
                <w:szCs w:val="28"/>
              </w:rPr>
              <w:t>і</w:t>
            </w:r>
            <w:r w:rsidR="00450D9C" w:rsidRPr="00BB1AFE">
              <w:rPr>
                <w:b/>
                <w:caps/>
                <w:szCs w:val="28"/>
              </w:rPr>
              <w:t>нансо</w:t>
            </w:r>
            <w:r w:rsidRPr="00BB1AFE">
              <w:rPr>
                <w:b/>
                <w:caps/>
                <w:szCs w:val="28"/>
              </w:rPr>
              <w:t>вого управління підприємством……………………...</w:t>
            </w:r>
          </w:p>
          <w:p w:rsidR="00450D9C" w:rsidRPr="00BB1AFE" w:rsidRDefault="00450D9C" w:rsidP="002D0C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jc w:val="center"/>
              <w:rPr>
                <w:sz w:val="28"/>
                <w:szCs w:val="28"/>
              </w:rPr>
            </w:pPr>
          </w:p>
          <w:p w:rsidR="00450D9C" w:rsidRPr="00BB1AFE" w:rsidRDefault="00B96B95" w:rsidP="00B43331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32</w:t>
            </w:r>
          </w:p>
        </w:tc>
      </w:tr>
      <w:tr w:rsidR="00450D9C" w:rsidRPr="00BB1AFE" w:rsidTr="002D0CAB">
        <w:trPr>
          <w:trHeight w:val="4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F06668">
            <w:pPr>
              <w:jc w:val="right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3.</w:t>
            </w:r>
            <w:r w:rsidR="00F06668" w:rsidRPr="00BB1AFE">
              <w:rPr>
                <w:sz w:val="28"/>
                <w:szCs w:val="28"/>
              </w:rPr>
              <w:t>1</w:t>
            </w:r>
            <w:r w:rsidRPr="00BB1AFE">
              <w:rPr>
                <w:sz w:val="28"/>
                <w:szCs w:val="28"/>
              </w:rPr>
              <w:t>.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A3239F" w:rsidP="002D0CAB">
            <w:pPr>
              <w:jc w:val="both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Д</w:t>
            </w:r>
            <w:r w:rsidR="00450D9C" w:rsidRPr="00BB1AFE">
              <w:rPr>
                <w:sz w:val="28"/>
                <w:szCs w:val="28"/>
              </w:rPr>
              <w:t>іагности</w:t>
            </w:r>
            <w:r w:rsidRPr="00BB1AFE">
              <w:rPr>
                <w:sz w:val="28"/>
                <w:szCs w:val="28"/>
              </w:rPr>
              <w:t xml:space="preserve">чні підходи </w:t>
            </w:r>
            <w:r w:rsidR="00450D9C" w:rsidRPr="00BB1AFE">
              <w:rPr>
                <w:sz w:val="28"/>
                <w:szCs w:val="28"/>
              </w:rPr>
              <w:t xml:space="preserve">в антикризовому </w:t>
            </w:r>
            <w:r w:rsidRPr="00BB1AFE">
              <w:rPr>
                <w:sz w:val="28"/>
                <w:szCs w:val="28"/>
              </w:rPr>
              <w:t xml:space="preserve">фінансовому </w:t>
            </w:r>
            <w:r w:rsidR="00450D9C" w:rsidRPr="00BB1AFE">
              <w:rPr>
                <w:sz w:val="28"/>
                <w:szCs w:val="28"/>
              </w:rPr>
              <w:t>управлінні п</w:t>
            </w:r>
            <w:r w:rsidR="00450D9C" w:rsidRPr="00BB1AFE">
              <w:rPr>
                <w:sz w:val="28"/>
                <w:szCs w:val="28"/>
              </w:rPr>
              <w:t>і</w:t>
            </w:r>
            <w:r w:rsidR="00450D9C" w:rsidRPr="00BB1AFE">
              <w:rPr>
                <w:sz w:val="28"/>
                <w:szCs w:val="28"/>
              </w:rPr>
              <w:t>дприємством............................</w:t>
            </w:r>
            <w:r w:rsidRPr="00BB1AFE">
              <w:rPr>
                <w:sz w:val="28"/>
                <w:szCs w:val="28"/>
              </w:rPr>
              <w:t>..................................................................</w:t>
            </w:r>
          </w:p>
          <w:p w:rsidR="00450D9C" w:rsidRPr="00BB1AFE" w:rsidRDefault="00450D9C" w:rsidP="002D0C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jc w:val="center"/>
              <w:rPr>
                <w:sz w:val="28"/>
                <w:szCs w:val="28"/>
              </w:rPr>
            </w:pPr>
          </w:p>
          <w:p w:rsidR="00450D9C" w:rsidRPr="00BB1AFE" w:rsidRDefault="00B96B95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32</w:t>
            </w:r>
          </w:p>
        </w:tc>
      </w:tr>
      <w:tr w:rsidR="00450D9C" w:rsidRPr="00BB1AFE" w:rsidTr="002D0CAB">
        <w:trPr>
          <w:trHeight w:val="44"/>
          <w:jc w:val="center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pStyle w:val="31"/>
              <w:spacing w:after="0"/>
              <w:jc w:val="both"/>
              <w:rPr>
                <w:b/>
                <w:bCs/>
                <w:caps/>
                <w:sz w:val="28"/>
                <w:szCs w:val="28"/>
                <w:lang w:val="uk-UA"/>
              </w:rPr>
            </w:pPr>
            <w:r w:rsidRPr="00BB1AFE">
              <w:rPr>
                <w:b/>
                <w:bCs/>
                <w:caps/>
                <w:sz w:val="28"/>
                <w:szCs w:val="28"/>
                <w:lang w:val="uk-UA"/>
              </w:rPr>
              <w:t>Висновки…………………………………………………………..................</w:t>
            </w:r>
          </w:p>
          <w:p w:rsidR="00450D9C" w:rsidRPr="00BB1AFE" w:rsidRDefault="00450D9C" w:rsidP="002D0CAB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B96B95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39</w:t>
            </w:r>
          </w:p>
        </w:tc>
      </w:tr>
      <w:tr w:rsidR="00450D9C" w:rsidRPr="00BB1AFE" w:rsidTr="002D0CAB">
        <w:trPr>
          <w:trHeight w:val="44"/>
          <w:jc w:val="center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450D9C" w:rsidP="002D0CAB">
            <w:pPr>
              <w:jc w:val="both"/>
              <w:rPr>
                <w:b/>
                <w:caps/>
                <w:sz w:val="28"/>
                <w:szCs w:val="28"/>
              </w:rPr>
            </w:pPr>
            <w:r w:rsidRPr="00BB1AFE">
              <w:rPr>
                <w:b/>
                <w:caps/>
                <w:sz w:val="28"/>
                <w:szCs w:val="28"/>
              </w:rPr>
              <w:t>Список використаних джерел………………….............................</w:t>
            </w:r>
          </w:p>
          <w:p w:rsidR="00A3239F" w:rsidRPr="00BB1AFE" w:rsidRDefault="00A3239F" w:rsidP="002D0CAB">
            <w:pPr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50D9C" w:rsidRPr="00BB1AFE" w:rsidRDefault="00CD3DFB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4</w:t>
            </w:r>
            <w:r w:rsidR="00B96B95" w:rsidRPr="00BB1AFE">
              <w:rPr>
                <w:sz w:val="28"/>
                <w:szCs w:val="28"/>
              </w:rPr>
              <w:t>2</w:t>
            </w:r>
          </w:p>
        </w:tc>
      </w:tr>
      <w:tr w:rsidR="00A3239F" w:rsidRPr="00BB1AFE" w:rsidTr="002D0CAB">
        <w:trPr>
          <w:trHeight w:val="44"/>
          <w:jc w:val="center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39F" w:rsidRPr="00BB1AFE" w:rsidRDefault="00A3239F" w:rsidP="002D0CAB">
            <w:pPr>
              <w:jc w:val="both"/>
              <w:rPr>
                <w:b/>
                <w:caps/>
                <w:sz w:val="28"/>
                <w:szCs w:val="28"/>
              </w:rPr>
            </w:pPr>
            <w:r w:rsidRPr="00BB1AFE">
              <w:rPr>
                <w:b/>
                <w:caps/>
                <w:sz w:val="28"/>
                <w:szCs w:val="28"/>
              </w:rPr>
              <w:t>Додатки……………………………………………………………………….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3239F" w:rsidRPr="00BB1AFE" w:rsidRDefault="00CD3DFB" w:rsidP="002D0CAB">
            <w:pPr>
              <w:jc w:val="center"/>
              <w:rPr>
                <w:sz w:val="28"/>
                <w:szCs w:val="28"/>
              </w:rPr>
            </w:pPr>
            <w:r w:rsidRPr="00BB1AFE">
              <w:rPr>
                <w:sz w:val="28"/>
                <w:szCs w:val="28"/>
              </w:rPr>
              <w:t>4</w:t>
            </w:r>
            <w:r w:rsidR="003B627D" w:rsidRPr="00BB1AFE">
              <w:rPr>
                <w:sz w:val="28"/>
                <w:szCs w:val="28"/>
              </w:rPr>
              <w:t>6</w:t>
            </w:r>
          </w:p>
        </w:tc>
      </w:tr>
    </w:tbl>
    <w:p w:rsidR="00E91BD6" w:rsidRPr="00BB1AFE" w:rsidRDefault="00E91BD6" w:rsidP="007E77D8">
      <w:pPr>
        <w:rPr>
          <w:sz w:val="28"/>
          <w:szCs w:val="28"/>
        </w:rPr>
      </w:pPr>
    </w:p>
    <w:p w:rsidR="007E77D8" w:rsidRPr="00BB1AFE" w:rsidRDefault="007E77D8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A46065" w:rsidRPr="00BB1AFE" w:rsidRDefault="004E5EAD" w:rsidP="000E7A06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6</w:t>
      </w:r>
      <w:r w:rsidRPr="00BB1AFE">
        <w:rPr>
          <w:b/>
          <w:sz w:val="28"/>
          <w:szCs w:val="28"/>
        </w:rPr>
        <w:t>.</w:t>
      </w:r>
    </w:p>
    <w:p w:rsidR="000E7A06" w:rsidRPr="00BB1AFE" w:rsidRDefault="000E7A06" w:rsidP="000E7A06">
      <w:pPr>
        <w:rPr>
          <w:sz w:val="28"/>
          <w:szCs w:val="28"/>
        </w:rPr>
      </w:pPr>
      <w:bookmarkStart w:id="0" w:name="_Toc311490794"/>
    </w:p>
    <w:p w:rsidR="00CD5D09" w:rsidRPr="00BB1AFE" w:rsidRDefault="00CD5D09" w:rsidP="000E7A06">
      <w:pPr>
        <w:suppressAutoHyphens/>
        <w:spacing w:line="360" w:lineRule="auto"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РОЗДІЛ</w:t>
      </w:r>
      <w:r w:rsidR="00471E5E" w:rsidRPr="00BB1AFE">
        <w:rPr>
          <w:b/>
          <w:sz w:val="28"/>
          <w:szCs w:val="28"/>
        </w:rPr>
        <w:t xml:space="preserve"> </w:t>
      </w:r>
      <w:bookmarkEnd w:id="0"/>
      <w:r w:rsidRPr="00BB1AFE">
        <w:rPr>
          <w:b/>
          <w:sz w:val="28"/>
          <w:szCs w:val="28"/>
        </w:rPr>
        <w:t>1</w:t>
      </w:r>
    </w:p>
    <w:p w:rsidR="00CD5D09" w:rsidRPr="00BB1AFE" w:rsidRDefault="00CD5D09" w:rsidP="000E7A06">
      <w:pPr>
        <w:suppressAutoHyphens/>
        <w:spacing w:line="360" w:lineRule="auto"/>
        <w:jc w:val="center"/>
        <w:rPr>
          <w:sz w:val="28"/>
          <w:szCs w:val="28"/>
        </w:rPr>
      </w:pPr>
      <w:bookmarkStart w:id="1" w:name="_Toc310682266"/>
      <w:bookmarkStart w:id="2" w:name="_Toc311490795"/>
      <w:r w:rsidRPr="00BB1AFE">
        <w:rPr>
          <w:b/>
          <w:sz w:val="28"/>
          <w:szCs w:val="28"/>
        </w:rPr>
        <w:t>ТЕОРЕТИЧНІ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ОСНОВИ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ФУНКЦІОНУВАННЯ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ІНВЕСТИЦІЙНИХ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ФОНДІВ</w:t>
      </w:r>
      <w:bookmarkEnd w:id="1"/>
      <w:bookmarkEnd w:id="2"/>
    </w:p>
    <w:p w:rsidR="0065042F" w:rsidRPr="00BB1AFE" w:rsidRDefault="0065042F" w:rsidP="006F503B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noProof/>
          <w:sz w:val="28"/>
          <w:szCs w:val="28"/>
          <w:lang w:val="ru-RU"/>
        </w:rPr>
        <w:drawing>
          <wp:inline distT="0" distB="0" distL="0" distR="0">
            <wp:extent cx="1551195" cy="54002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17" cy="54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D09" w:rsidRPr="00BB1AFE" w:rsidRDefault="00CD5D09" w:rsidP="000E7A06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_Toc311490796"/>
      <w:r w:rsidRPr="00BB1AFE">
        <w:rPr>
          <w:b/>
          <w:sz w:val="28"/>
          <w:szCs w:val="28"/>
        </w:rPr>
        <w:t>1.1.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Поняття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та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сутність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інвестиційних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фондів</w:t>
      </w:r>
      <w:bookmarkEnd w:id="3"/>
    </w:p>
    <w:p w:rsidR="00AB7E4B" w:rsidRPr="00BB1AFE" w:rsidRDefault="00AB7E4B" w:rsidP="000E7A06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noProof/>
          <w:sz w:val="28"/>
          <w:szCs w:val="28"/>
          <w:lang w:val="ru-RU"/>
        </w:rPr>
        <w:drawing>
          <wp:inline distT="0" distB="0" distL="0" distR="0">
            <wp:extent cx="1551195" cy="262387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06" cy="26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D09" w:rsidRPr="00BB1AFE" w:rsidRDefault="00CD5D09" w:rsidP="000E7A06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Роль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інвестиційних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фондів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економіці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України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є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дуже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важливою.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</w:t>
      </w:r>
      <w:r w:rsidRPr="00BB1AFE">
        <w:rPr>
          <w:sz w:val="28"/>
          <w:szCs w:val="28"/>
        </w:rPr>
        <w:t>и</w:t>
      </w:r>
      <w:r w:rsidRPr="00BB1AFE">
        <w:rPr>
          <w:sz w:val="28"/>
          <w:szCs w:val="28"/>
        </w:rPr>
        <w:t>ційні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як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організації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колективних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у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цінні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папери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та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інші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активи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мають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особливо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важливе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значення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країнах,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де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існує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багато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дрібних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потенційних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інвесторів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[29].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Це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пояснюється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тим,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що,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інвестиційні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фонди,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формуючи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портфелі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активів,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диверсифікують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ризик.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Актив,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що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входить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у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склад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портфелю,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як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правило,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є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менш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ризиковим,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ніж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якщо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він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був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би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ізольований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[30].</w:t>
      </w:r>
    </w:p>
    <w:p w:rsidR="00CD5D09" w:rsidRPr="00BB1AFE" w:rsidRDefault="00CD5D09" w:rsidP="000E7A06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Дослідження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економічної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сутності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інвестиційних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фондів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доцільно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розпочати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з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визначення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понятійно-категоріального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апарату.</w:t>
      </w:r>
    </w:p>
    <w:p w:rsidR="00673066" w:rsidRPr="00BB1AFE" w:rsidRDefault="00673066" w:rsidP="000E7A06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noProof/>
          <w:sz w:val="28"/>
          <w:szCs w:val="28"/>
          <w:lang w:val="ru-RU"/>
        </w:rPr>
        <w:drawing>
          <wp:inline distT="0" distB="0" distL="0" distR="0">
            <wp:extent cx="1551195" cy="540026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17" cy="54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E5E" w:rsidRPr="00BB1AFE" w:rsidRDefault="00CD5D09" w:rsidP="000E7A06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_Toc311490797"/>
      <w:r w:rsidRPr="00BB1AFE">
        <w:rPr>
          <w:b/>
          <w:sz w:val="28"/>
          <w:szCs w:val="28"/>
        </w:rPr>
        <w:t>1.2.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Види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інвестиційних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фондів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та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особливості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їх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функціонування</w:t>
      </w:r>
      <w:bookmarkEnd w:id="4"/>
    </w:p>
    <w:p w:rsidR="00AB7E4B" w:rsidRPr="00BB1AFE" w:rsidRDefault="00AB7E4B" w:rsidP="000E7A06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noProof/>
          <w:sz w:val="28"/>
          <w:szCs w:val="28"/>
          <w:lang w:val="ru-RU"/>
        </w:rPr>
        <w:drawing>
          <wp:inline distT="0" distB="0" distL="0" distR="0">
            <wp:extent cx="1551195" cy="262387"/>
            <wp:effectExtent l="1905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06" cy="26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D09" w:rsidRPr="00BB1AFE" w:rsidRDefault="00CD5D09" w:rsidP="000E7A06">
      <w:pPr>
        <w:spacing w:line="360" w:lineRule="auto"/>
        <w:ind w:firstLine="709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Дослідження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економічної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літератури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доводить,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що,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поки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що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у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світі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не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існує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єдиної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загальноприйнятої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класифікації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інвестиційних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фондів.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Критерії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та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правила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їх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групування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встановлюються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національним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законодавством,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методиками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рейти</w:t>
      </w:r>
      <w:r w:rsidRPr="00BB1AFE">
        <w:rPr>
          <w:sz w:val="28"/>
          <w:szCs w:val="28"/>
        </w:rPr>
        <w:t>н</w:t>
      </w:r>
      <w:r w:rsidRPr="00BB1AFE">
        <w:rPr>
          <w:sz w:val="28"/>
          <w:szCs w:val="28"/>
        </w:rPr>
        <w:t>гових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агенцій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та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правилами,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що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приймаються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управляючими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компаніями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та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</w:t>
      </w:r>
      <w:r w:rsidRPr="00BB1AFE">
        <w:rPr>
          <w:sz w:val="28"/>
          <w:szCs w:val="28"/>
        </w:rPr>
        <w:t>с</w:t>
      </w:r>
      <w:r w:rsidRPr="00BB1AFE">
        <w:rPr>
          <w:sz w:val="28"/>
          <w:szCs w:val="28"/>
        </w:rPr>
        <w:t>тиційними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фондами.</w:t>
      </w:r>
    </w:p>
    <w:p w:rsidR="004974FE" w:rsidRPr="00BB1AFE" w:rsidRDefault="004974FE" w:rsidP="000E7A06">
      <w:pPr>
        <w:rPr>
          <w:sz w:val="28"/>
          <w:szCs w:val="28"/>
        </w:rPr>
      </w:pPr>
    </w:p>
    <w:p w:rsidR="006F503B" w:rsidRPr="00BB1AFE" w:rsidRDefault="006F503B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984F75" w:rsidRPr="00BB1AFE" w:rsidRDefault="00503678" w:rsidP="0092210A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7</w:t>
      </w:r>
      <w:r w:rsidR="004F42A1" w:rsidRPr="00BB1AFE">
        <w:rPr>
          <w:b/>
          <w:sz w:val="28"/>
          <w:szCs w:val="28"/>
        </w:rPr>
        <w:t>.</w:t>
      </w:r>
    </w:p>
    <w:p w:rsidR="006F503B" w:rsidRPr="00BB1AFE" w:rsidRDefault="006F503B" w:rsidP="0092210A">
      <w:pPr>
        <w:rPr>
          <w:sz w:val="28"/>
          <w:szCs w:val="28"/>
        </w:rPr>
      </w:pPr>
    </w:p>
    <w:p w:rsidR="00FE2AC8" w:rsidRPr="00BB1AFE" w:rsidRDefault="0092210A" w:rsidP="0092210A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Зразок</w:t>
      </w:r>
      <w:r w:rsidR="00471E5E" w:rsidRPr="00BB1AFE">
        <w:rPr>
          <w:b/>
          <w:sz w:val="28"/>
          <w:szCs w:val="28"/>
        </w:rPr>
        <w:t xml:space="preserve"> </w:t>
      </w:r>
      <w:r w:rsidR="00FE2AC8" w:rsidRPr="00BB1AFE">
        <w:rPr>
          <w:b/>
          <w:sz w:val="28"/>
          <w:szCs w:val="28"/>
        </w:rPr>
        <w:t>оформлення</w:t>
      </w:r>
      <w:r w:rsidR="00471E5E" w:rsidRPr="00BB1AFE">
        <w:rPr>
          <w:b/>
          <w:sz w:val="28"/>
          <w:szCs w:val="28"/>
        </w:rPr>
        <w:t xml:space="preserve"> </w:t>
      </w:r>
      <w:r w:rsidR="00FE2AC8" w:rsidRPr="00BB1AFE">
        <w:rPr>
          <w:b/>
          <w:sz w:val="28"/>
          <w:szCs w:val="28"/>
        </w:rPr>
        <w:t>ілюстрацій</w:t>
      </w:r>
    </w:p>
    <w:p w:rsidR="0092210A" w:rsidRPr="00BB1AFE" w:rsidRDefault="0092210A" w:rsidP="0092210A">
      <w:pPr>
        <w:rPr>
          <w:sz w:val="28"/>
          <w:szCs w:val="28"/>
        </w:rPr>
      </w:pPr>
    </w:p>
    <w:p w:rsidR="00E73953" w:rsidRPr="00BB1AFE" w:rsidRDefault="001541CD" w:rsidP="006213B6">
      <w:pPr>
        <w:suppressAutoHyphens/>
        <w:jc w:val="center"/>
        <w:rPr>
          <w:sz w:val="28"/>
          <w:szCs w:val="28"/>
        </w:rPr>
      </w:pPr>
      <w:r w:rsidRPr="001541CD">
        <w:rPr>
          <w:sz w:val="28"/>
          <w:szCs w:val="28"/>
        </w:rPr>
      </w:r>
      <w:r>
        <w:rPr>
          <w:sz w:val="28"/>
          <w:szCs w:val="28"/>
        </w:rPr>
        <w:pict>
          <v:group id="_x0000_s1483" editas="canvas" style="width:462pt;height:243pt;mso-position-horizontal-relative:char;mso-position-vertical-relative:line" coordorigin="2341,13018" coordsize="7200,37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4" type="#_x0000_t75" style="position:absolute;left:2341;top:13018;width:7200;height:376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85" type="#_x0000_t202" style="position:absolute;left:4585;top:13435;width:2712;height:558">
              <v:textbox style="mso-next-textbox:#_x0000_s1485">
                <w:txbxContent>
                  <w:p w:rsidR="000356B6" w:rsidRPr="007401FC" w:rsidRDefault="000356B6" w:rsidP="00BB6067">
                    <w:pPr>
                      <w:suppressAutoHyphens/>
                      <w:jc w:val="center"/>
                    </w:pPr>
                    <w:r>
                      <w:t>Інститути с</w:t>
                    </w:r>
                    <w:r w:rsidRPr="007401FC">
                      <w:t xml:space="preserve">пільного </w:t>
                    </w:r>
                    <w:r>
                      <w:t>і</w:t>
                    </w:r>
                    <w:r w:rsidRPr="007401FC">
                      <w:t>нвестування</w:t>
                    </w:r>
                  </w:p>
                </w:txbxContent>
              </v:textbox>
            </v:shape>
            <v:shape id="_x0000_s1486" type="#_x0000_t202" style="position:absolute;left:6175;top:14132;width:2524;height:420">
              <v:textbox style="mso-next-textbox:#_x0000_s1486">
                <w:txbxContent>
                  <w:p w:rsidR="000356B6" w:rsidRPr="007401FC" w:rsidRDefault="000356B6" w:rsidP="00E73953">
                    <w:pPr>
                      <w:jc w:val="center"/>
                    </w:pPr>
                    <w:r>
                      <w:t>Диверсифіковані</w:t>
                    </w:r>
                  </w:p>
                </w:txbxContent>
              </v:textbox>
            </v:shape>
            <v:shape id="_x0000_s1487" type="#_x0000_t202" style="position:absolute;left:3463;top:14132;width:2427;height:420">
              <v:textbox style="mso-next-textbox:#_x0000_s1487">
                <w:txbxContent>
                  <w:p w:rsidR="000356B6" w:rsidRPr="007401FC" w:rsidRDefault="000356B6" w:rsidP="00E73953">
                    <w:pPr>
                      <w:jc w:val="center"/>
                    </w:pPr>
                    <w:r>
                      <w:t>Недиверсифіковані</w:t>
                    </w:r>
                  </w:p>
                </w:txbxContent>
              </v:textbox>
            </v:shape>
            <v:shape id="_x0000_s1488" type="#_x0000_t202" style="position:absolute;left:2902;top:14968;width:1590;height:418">
              <v:textbox style="mso-next-textbox:#_x0000_s1488">
                <w:txbxContent>
                  <w:p w:rsidR="000356B6" w:rsidRPr="007401FC" w:rsidRDefault="000356B6" w:rsidP="00E73953">
                    <w:pPr>
                      <w:jc w:val="center"/>
                    </w:pPr>
                    <w:r>
                      <w:t>Закриті</w:t>
                    </w:r>
                  </w:p>
                </w:txbxContent>
              </v:textbox>
            </v:shape>
            <v:shape id="_x0000_s1489" type="#_x0000_t202" style="position:absolute;left:5146;top:14968;width:1496;height:418">
              <v:textbox style="mso-next-textbox:#_x0000_s1489">
                <w:txbxContent>
                  <w:p w:rsidR="000356B6" w:rsidRPr="007401FC" w:rsidRDefault="000356B6" w:rsidP="00E73953">
                    <w:pPr>
                      <w:jc w:val="center"/>
                    </w:pPr>
                    <w:r>
                      <w:t>Відкриті</w:t>
                    </w:r>
                  </w:p>
                </w:txbxContent>
              </v:textbox>
            </v:shape>
            <v:shape id="_x0000_s1490" type="#_x0000_t202" style="position:absolute;left:7110;top:14968;width:1776;height:418">
              <v:textbox style="mso-next-textbox:#_x0000_s1490">
                <w:txbxContent>
                  <w:p w:rsidR="000356B6" w:rsidRPr="007401FC" w:rsidRDefault="000356B6" w:rsidP="00E73953">
                    <w:pPr>
                      <w:jc w:val="center"/>
                    </w:pPr>
                    <w:r>
                      <w:t>Інтервальні</w:t>
                    </w:r>
                  </w:p>
                </w:txbxContent>
              </v:textbox>
            </v:shape>
            <v:shape id="_x0000_s1491" type="#_x0000_t202" style="position:absolute;left:4118;top:15665;width:1401;height:418">
              <v:textbox style="mso-next-textbox:#_x0000_s1491">
                <w:txbxContent>
                  <w:p w:rsidR="000356B6" w:rsidRPr="007401FC" w:rsidRDefault="000356B6" w:rsidP="00E73953">
                    <w:pPr>
                      <w:jc w:val="center"/>
                    </w:pPr>
                    <w:r>
                      <w:t>Строкові</w:t>
                    </w:r>
                  </w:p>
                </w:txbxContent>
              </v:textbox>
            </v:shape>
            <v:shape id="_x0000_s1492" type="#_x0000_t202" style="position:absolute;left:6268;top:15665;width:1403;height:418">
              <v:textbox style="mso-next-textbox:#_x0000_s1492">
                <w:txbxContent>
                  <w:p w:rsidR="000356B6" w:rsidRPr="007401FC" w:rsidRDefault="000356B6" w:rsidP="00E73953">
                    <w:pPr>
                      <w:jc w:val="center"/>
                    </w:pPr>
                    <w:r>
                      <w:t>Безстрокові</w:t>
                    </w:r>
                  </w:p>
                </w:txbxContent>
              </v:textbox>
            </v:shape>
            <v:line id="_x0000_s1493" style="position:absolute" from="4118,15386" to="4585,15665">
              <v:stroke endarrow="block"/>
            </v:line>
            <v:line id="_x0000_s1494" style="position:absolute;flip:x" from="5240,15386" to="5707,15665">
              <v:stroke endarrow="block"/>
            </v:line>
            <v:line id="_x0000_s1495" style="position:absolute" from="6081,15386" to="6736,15665">
              <v:stroke endarrow="block"/>
            </v:line>
            <v:line id="_x0000_s1496" style="position:absolute;flip:x" from="5520,15386" to="7297,15665">
              <v:stroke endarrow="block"/>
            </v:line>
            <v:line id="_x0000_s1497" style="position:absolute" from="7484,15386" to="7484,15665">
              <v:stroke endarrow="block"/>
            </v:line>
            <v:line id="_x0000_s1498" style="position:absolute;flip:x" from="5240,13993" to="5427,14132">
              <v:stroke endarrow="block"/>
            </v:line>
            <v:line id="_x0000_s1499" style="position:absolute" from="6268,13993" to="6455,14132">
              <v:stroke endarrow="block"/>
            </v:line>
            <v:line id="_x0000_s1500" style="position:absolute;flip:x" from="6362,14550" to="6736,14968">
              <v:stroke endarrow="block"/>
            </v:line>
            <v:line id="_x0000_s1501" style="position:absolute" from="7390,14550" to="7764,14968">
              <v:stroke endarrow="block"/>
            </v:line>
            <v:line id="_x0000_s1502" style="position:absolute;flip:x" from="4118,14550" to="4492,14968">
              <v:stroke endarrow="block"/>
            </v:line>
            <w10:wrap type="none"/>
            <w10:anchorlock/>
          </v:group>
        </w:pict>
      </w:r>
    </w:p>
    <w:p w:rsidR="0092210A" w:rsidRPr="00BB1AFE" w:rsidRDefault="0092210A" w:rsidP="0092210A">
      <w:pPr>
        <w:rPr>
          <w:sz w:val="28"/>
          <w:szCs w:val="28"/>
        </w:rPr>
      </w:pPr>
    </w:p>
    <w:p w:rsidR="00E73953" w:rsidRPr="00BB1AFE" w:rsidRDefault="00E73953" w:rsidP="0092210A">
      <w:pPr>
        <w:suppressAutoHyphens/>
        <w:ind w:firstLine="709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Рис.</w:t>
      </w:r>
      <w:r w:rsidR="00471E5E" w:rsidRPr="00BB1AFE">
        <w:rPr>
          <w:sz w:val="28"/>
          <w:szCs w:val="28"/>
        </w:rPr>
        <w:t xml:space="preserve"> </w:t>
      </w:r>
      <w:r w:rsidR="001541CD" w:rsidRPr="00BB1AFE">
        <w:rPr>
          <w:sz w:val="28"/>
          <w:szCs w:val="28"/>
        </w:rPr>
        <w:fldChar w:fldCharType="begin"/>
      </w:r>
      <w:r w:rsidRPr="00BB1AFE">
        <w:rPr>
          <w:sz w:val="28"/>
          <w:szCs w:val="28"/>
        </w:rPr>
        <w:instrText xml:space="preserve"> SEQ Рис. \* ARABIC </w:instrText>
      </w:r>
      <w:r w:rsidR="001541CD" w:rsidRPr="00BB1AFE">
        <w:rPr>
          <w:sz w:val="28"/>
          <w:szCs w:val="28"/>
        </w:rPr>
        <w:fldChar w:fldCharType="separate"/>
      </w:r>
      <w:r w:rsidR="005F0299" w:rsidRPr="00BB1AFE">
        <w:rPr>
          <w:sz w:val="28"/>
          <w:szCs w:val="28"/>
        </w:rPr>
        <w:t>1</w:t>
      </w:r>
      <w:r w:rsidR="001541CD" w:rsidRPr="00BB1AFE">
        <w:rPr>
          <w:sz w:val="28"/>
          <w:szCs w:val="28"/>
        </w:rPr>
        <w:fldChar w:fldCharType="end"/>
      </w:r>
      <w:r w:rsidRPr="00BB1AFE">
        <w:rPr>
          <w:sz w:val="28"/>
          <w:szCs w:val="28"/>
        </w:rPr>
        <w:t>.5.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Види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інститутів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спільного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інвестування</w:t>
      </w:r>
    </w:p>
    <w:p w:rsidR="00E73953" w:rsidRPr="00BB1AFE" w:rsidRDefault="00E73953" w:rsidP="0092210A">
      <w:pPr>
        <w:suppressAutoHyphens/>
        <w:ind w:firstLine="709"/>
        <w:jc w:val="both"/>
      </w:pPr>
      <w:r w:rsidRPr="00BB1AFE">
        <w:rPr>
          <w:i/>
        </w:rPr>
        <w:t>Джерело</w:t>
      </w:r>
      <w:r w:rsidRPr="00BB1AFE">
        <w:t>:</w:t>
      </w:r>
      <w:r w:rsidR="00471E5E" w:rsidRPr="00BB1AFE">
        <w:t xml:space="preserve"> </w:t>
      </w:r>
      <w:r w:rsidR="000C080B" w:rsidRPr="00BB1AFE">
        <w:t>складено</w:t>
      </w:r>
      <w:r w:rsidR="00471E5E" w:rsidRPr="00BB1AFE">
        <w:t xml:space="preserve"> </w:t>
      </w:r>
      <w:r w:rsidRPr="00BB1AFE">
        <w:t>автором</w:t>
      </w:r>
      <w:r w:rsidR="00471E5E" w:rsidRPr="00BB1AFE">
        <w:t xml:space="preserve"> </w:t>
      </w:r>
      <w:r w:rsidRPr="00BB1AFE">
        <w:t>на</w:t>
      </w:r>
      <w:r w:rsidR="00471E5E" w:rsidRPr="00BB1AFE">
        <w:t xml:space="preserve"> </w:t>
      </w:r>
      <w:r w:rsidRPr="00BB1AFE">
        <w:t>основі</w:t>
      </w:r>
      <w:r w:rsidR="00471E5E" w:rsidRPr="00BB1AFE">
        <w:t xml:space="preserve"> </w:t>
      </w:r>
      <w:r w:rsidRPr="00BB1AFE">
        <w:t>[</w:t>
      </w:r>
      <w:r w:rsidR="000C080B" w:rsidRPr="00BB1AFE">
        <w:t xml:space="preserve">4; 10; </w:t>
      </w:r>
      <w:r w:rsidRPr="00BB1AFE">
        <w:t>17]</w:t>
      </w:r>
    </w:p>
    <w:p w:rsidR="00FD5CF6" w:rsidRPr="00BB1AFE" w:rsidRDefault="00FD5CF6" w:rsidP="006213B6">
      <w:pPr>
        <w:rPr>
          <w:sz w:val="28"/>
          <w:szCs w:val="28"/>
        </w:rPr>
      </w:pPr>
    </w:p>
    <w:p w:rsidR="00FD5CF6" w:rsidRPr="00BB1AFE" w:rsidRDefault="00FD5CF6" w:rsidP="006213B6">
      <w:pPr>
        <w:rPr>
          <w:sz w:val="28"/>
          <w:szCs w:val="28"/>
        </w:rPr>
      </w:pPr>
    </w:p>
    <w:p w:rsidR="00FD5CF6" w:rsidRPr="00BB1AFE" w:rsidRDefault="00FD5CF6" w:rsidP="0092210A">
      <w:pPr>
        <w:suppressAutoHyphens/>
        <w:autoSpaceDE w:val="0"/>
        <w:autoSpaceDN w:val="0"/>
        <w:adjustRightInd w:val="0"/>
        <w:jc w:val="center"/>
      </w:pPr>
      <w:r w:rsidRPr="00BB1AFE">
        <w:rPr>
          <w:noProof/>
          <w:lang w:val="ru-RU"/>
        </w:rPr>
        <w:drawing>
          <wp:inline distT="0" distB="0" distL="0" distR="0">
            <wp:extent cx="4944066" cy="270536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5CF6" w:rsidRPr="00BB1AFE" w:rsidRDefault="00FD5CF6" w:rsidP="006213B6">
      <w:pPr>
        <w:rPr>
          <w:sz w:val="28"/>
          <w:szCs w:val="28"/>
        </w:rPr>
      </w:pPr>
    </w:p>
    <w:p w:rsidR="00E73953" w:rsidRPr="00BB1AFE" w:rsidRDefault="00E73953" w:rsidP="006213B6">
      <w:pPr>
        <w:rPr>
          <w:sz w:val="28"/>
          <w:szCs w:val="28"/>
        </w:rPr>
      </w:pPr>
    </w:p>
    <w:p w:rsidR="00E73953" w:rsidRPr="00BB1AFE" w:rsidRDefault="00E73953" w:rsidP="0092210A">
      <w:pPr>
        <w:suppressAutoHyphens/>
        <w:ind w:firstLine="709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Рис.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1.8.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Динаміка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активів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ІСІ,</w:t>
      </w:r>
      <w:r w:rsidR="00471E5E" w:rsidRPr="00BB1AFE">
        <w:rPr>
          <w:sz w:val="28"/>
          <w:szCs w:val="28"/>
        </w:rPr>
        <w:t xml:space="preserve"> </w:t>
      </w:r>
      <w:r w:rsidR="00054BBE" w:rsidRPr="00BB1AFE">
        <w:rPr>
          <w:sz w:val="28"/>
          <w:szCs w:val="28"/>
        </w:rPr>
        <w:t>%</w:t>
      </w:r>
    </w:p>
    <w:p w:rsidR="00E73953" w:rsidRPr="00BB1AFE" w:rsidRDefault="00E73953" w:rsidP="0092210A">
      <w:pPr>
        <w:suppressAutoHyphens/>
        <w:ind w:firstLine="709"/>
        <w:jc w:val="both"/>
      </w:pPr>
      <w:r w:rsidRPr="00BB1AFE">
        <w:rPr>
          <w:i/>
        </w:rPr>
        <w:t>Джерело</w:t>
      </w:r>
      <w:r w:rsidRPr="00BB1AFE">
        <w:t>:</w:t>
      </w:r>
      <w:r w:rsidR="00471E5E" w:rsidRPr="00BB1AFE">
        <w:t xml:space="preserve"> </w:t>
      </w:r>
      <w:r w:rsidRPr="00BB1AFE">
        <w:t>[24]</w:t>
      </w:r>
    </w:p>
    <w:p w:rsidR="0092210A" w:rsidRPr="00BB1AFE" w:rsidRDefault="0092210A" w:rsidP="006213B6">
      <w:pPr>
        <w:rPr>
          <w:sz w:val="28"/>
          <w:szCs w:val="28"/>
        </w:rPr>
      </w:pPr>
    </w:p>
    <w:p w:rsidR="006213B6" w:rsidRPr="00BB1AFE" w:rsidRDefault="006213B6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8D494E" w:rsidRPr="00BB1AFE" w:rsidRDefault="008D494E" w:rsidP="007267D3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8</w:t>
      </w:r>
      <w:r w:rsidRPr="00BB1AFE">
        <w:rPr>
          <w:b/>
          <w:sz w:val="28"/>
          <w:szCs w:val="28"/>
        </w:rPr>
        <w:t>.</w:t>
      </w:r>
    </w:p>
    <w:p w:rsidR="007267D3" w:rsidRPr="00BB1AFE" w:rsidRDefault="007267D3" w:rsidP="007267D3">
      <w:pPr>
        <w:rPr>
          <w:sz w:val="28"/>
          <w:szCs w:val="28"/>
        </w:rPr>
      </w:pPr>
    </w:p>
    <w:p w:rsidR="00FE2AC8" w:rsidRPr="00BB1AFE" w:rsidRDefault="00FE2AC8" w:rsidP="007267D3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Зразок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оформлення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таблиц</w:t>
      </w:r>
      <w:r w:rsidR="00E8026E" w:rsidRPr="00BB1AFE">
        <w:rPr>
          <w:b/>
          <w:sz w:val="28"/>
          <w:szCs w:val="28"/>
        </w:rPr>
        <w:t>ь</w:t>
      </w:r>
    </w:p>
    <w:p w:rsidR="00E8026E" w:rsidRPr="00BB1AFE" w:rsidRDefault="00E8026E" w:rsidP="007267D3">
      <w:pPr>
        <w:rPr>
          <w:sz w:val="28"/>
          <w:szCs w:val="28"/>
        </w:rPr>
      </w:pPr>
    </w:p>
    <w:p w:rsidR="00E139F2" w:rsidRPr="00BB1AFE" w:rsidRDefault="00E139F2" w:rsidP="00E8026E">
      <w:pPr>
        <w:pStyle w:val="ad"/>
        <w:suppressAutoHyphens/>
        <w:jc w:val="right"/>
        <w:rPr>
          <w:sz w:val="28"/>
          <w:szCs w:val="28"/>
          <w:lang w:val="uk-UA"/>
        </w:rPr>
      </w:pPr>
      <w:r w:rsidRPr="00BB1AFE">
        <w:rPr>
          <w:sz w:val="28"/>
          <w:szCs w:val="28"/>
          <w:lang w:val="uk-UA"/>
        </w:rPr>
        <w:t>Таблиця</w:t>
      </w:r>
      <w:r w:rsidR="00471E5E" w:rsidRPr="00BB1AFE">
        <w:rPr>
          <w:sz w:val="28"/>
          <w:szCs w:val="28"/>
          <w:lang w:val="uk-UA"/>
        </w:rPr>
        <w:t xml:space="preserve"> </w:t>
      </w:r>
      <w:r w:rsidRPr="00BB1AFE">
        <w:rPr>
          <w:sz w:val="28"/>
          <w:szCs w:val="28"/>
          <w:lang w:val="uk-UA"/>
        </w:rPr>
        <w:t>1.2</w:t>
      </w:r>
    </w:p>
    <w:p w:rsidR="00984F75" w:rsidRPr="00BB1AFE" w:rsidRDefault="00984F75" w:rsidP="00E8026E">
      <w:pPr>
        <w:pStyle w:val="HTM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AFE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471E5E" w:rsidRPr="00BB1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sz w:val="28"/>
          <w:szCs w:val="28"/>
        </w:rPr>
        <w:t>активів</w:t>
      </w:r>
      <w:r w:rsidR="00471E5E" w:rsidRPr="00BB1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небанківських</w:t>
      </w:r>
      <w:r w:rsidR="00471E5E" w:rsidRPr="00BB1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фінансових</w:t>
      </w:r>
      <w:r w:rsidR="00471E5E" w:rsidRPr="00BB1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посередників</w:t>
      </w:r>
      <w:r w:rsidR="00471E5E" w:rsidRPr="00BB1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471E5E" w:rsidRPr="00BB1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4ED2" w:rsidRPr="00BB1AFE">
        <w:rPr>
          <w:rFonts w:ascii="Times New Roman" w:hAnsi="Times New Roman" w:cs="Times New Roman"/>
          <w:b/>
          <w:bCs/>
          <w:sz w:val="28"/>
          <w:szCs w:val="28"/>
        </w:rPr>
        <w:t>2010-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9A4ED2" w:rsidRPr="00BB1AF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71E5E" w:rsidRPr="00BB1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рр.,</w:t>
      </w:r>
      <w:r w:rsidR="00471E5E" w:rsidRPr="00BB1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1AFE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6E6844" w:rsidRPr="00BB1AFE" w:rsidRDefault="006E6844" w:rsidP="007267D3">
      <w:pPr>
        <w:rPr>
          <w:sz w:val="28"/>
          <w:szCs w:val="28"/>
        </w:rPr>
      </w:pPr>
    </w:p>
    <w:tbl>
      <w:tblPr>
        <w:tblW w:w="4439" w:type="pct"/>
        <w:jc w:val="center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7"/>
        <w:gridCol w:w="1218"/>
        <w:gridCol w:w="1216"/>
        <w:gridCol w:w="1216"/>
        <w:gridCol w:w="1214"/>
      </w:tblGrid>
      <w:tr w:rsidR="00984F75" w:rsidRPr="00BB1AFE" w:rsidTr="001A2CC6">
        <w:trPr>
          <w:jc w:val="center"/>
        </w:trPr>
        <w:tc>
          <w:tcPr>
            <w:tcW w:w="2340" w:type="pct"/>
            <w:shd w:val="clear" w:color="auto" w:fill="auto"/>
            <w:vAlign w:val="center"/>
          </w:tcPr>
          <w:p w:rsidR="00984F75" w:rsidRPr="00BB1AFE" w:rsidRDefault="003C7E2B" w:rsidP="003C7E2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Фінансові посередники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A4ED2"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A4ED2"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suppressAutoHyphens/>
              <w:jc w:val="center"/>
              <w:rPr>
                <w:b/>
              </w:rPr>
            </w:pPr>
            <w:r w:rsidRPr="00BB1AFE">
              <w:rPr>
                <w:b/>
              </w:rPr>
              <w:t>201</w:t>
            </w:r>
            <w:r w:rsidR="009A4ED2" w:rsidRPr="00BB1AFE">
              <w:rPr>
                <w:b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9A4ED2"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84F75" w:rsidRPr="00BB1AFE" w:rsidTr="001A2CC6">
        <w:trPr>
          <w:jc w:val="center"/>
        </w:trPr>
        <w:tc>
          <w:tcPr>
            <w:tcW w:w="2340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Кредитні</w:t>
            </w:r>
            <w:r w:rsidR="00471E5E" w:rsidRPr="00BB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спілки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Cs/>
                <w:sz w:val="24"/>
                <w:szCs w:val="24"/>
              </w:rPr>
              <w:t>2,40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suppressAutoHyphens/>
              <w:jc w:val="center"/>
            </w:pPr>
            <w:r w:rsidRPr="00BB1AFE">
              <w:t>1,61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Cs/>
                <w:sz w:val="24"/>
                <w:szCs w:val="24"/>
              </w:rPr>
              <w:t>1,43</w:t>
            </w:r>
          </w:p>
        </w:tc>
      </w:tr>
      <w:tr w:rsidR="00984F75" w:rsidRPr="00BB1AFE" w:rsidTr="001A2CC6">
        <w:trPr>
          <w:jc w:val="center"/>
        </w:trPr>
        <w:tc>
          <w:tcPr>
            <w:tcW w:w="2340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Недержавні</w:t>
            </w:r>
            <w:r w:rsidR="00471E5E" w:rsidRPr="00BB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пенсійні</w:t>
            </w:r>
            <w:r w:rsidR="00471E5E" w:rsidRPr="00BB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фонди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Cs/>
                <w:sz w:val="24"/>
                <w:szCs w:val="24"/>
              </w:rPr>
              <w:t>0,66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suppressAutoHyphens/>
              <w:jc w:val="center"/>
            </w:pPr>
            <w:r w:rsidRPr="00BB1AFE">
              <w:t>0,74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Cs/>
                <w:sz w:val="24"/>
                <w:szCs w:val="24"/>
              </w:rPr>
              <w:t>0,78</w:t>
            </w:r>
          </w:p>
        </w:tc>
      </w:tr>
      <w:tr w:rsidR="00984F75" w:rsidRPr="00BB1AFE" w:rsidTr="001A2CC6">
        <w:trPr>
          <w:jc w:val="center"/>
        </w:trPr>
        <w:tc>
          <w:tcPr>
            <w:tcW w:w="2340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Ломбарди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Cs/>
                <w:sz w:val="24"/>
                <w:szCs w:val="24"/>
              </w:rPr>
              <w:t>0,48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Cs/>
                <w:sz w:val="24"/>
                <w:szCs w:val="24"/>
              </w:rPr>
              <w:t>0,48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suppressAutoHyphens/>
              <w:jc w:val="center"/>
            </w:pPr>
            <w:r w:rsidRPr="00BB1AFE">
              <w:t>0,57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984F75" w:rsidRPr="00BB1AFE" w:rsidTr="001A2CC6">
        <w:trPr>
          <w:jc w:val="center"/>
        </w:trPr>
        <w:tc>
          <w:tcPr>
            <w:tcW w:w="2340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Інститути</w:t>
            </w:r>
            <w:r w:rsidR="00471E5E" w:rsidRPr="00BB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спільного</w:t>
            </w:r>
            <w:r w:rsidR="00471E5E" w:rsidRPr="00BB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інвестування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57,73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63,95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suppressAutoHyphens/>
              <w:jc w:val="center"/>
            </w:pPr>
            <w:r w:rsidRPr="00BB1AFE">
              <w:t>68,02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sz w:val="24"/>
                <w:szCs w:val="24"/>
              </w:rPr>
              <w:t>70,82</w:t>
            </w:r>
          </w:p>
        </w:tc>
      </w:tr>
      <w:tr w:rsidR="00984F75" w:rsidRPr="00BB1AFE" w:rsidTr="00B40091">
        <w:trPr>
          <w:jc w:val="center"/>
        </w:trPr>
        <w:tc>
          <w:tcPr>
            <w:tcW w:w="2340" w:type="pct"/>
            <w:shd w:val="clear" w:color="auto" w:fill="auto"/>
            <w:vAlign w:val="center"/>
          </w:tcPr>
          <w:p w:rsidR="00984F75" w:rsidRPr="00BB1AFE" w:rsidRDefault="00984F75" w:rsidP="00B40091">
            <w:pPr>
              <w:pStyle w:val="HTML"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Сукупні</w:t>
            </w:r>
            <w:r w:rsidR="00471E5E"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активи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84F75" w:rsidRPr="00BB1AFE" w:rsidRDefault="00984F75" w:rsidP="000C080B">
            <w:pPr>
              <w:suppressAutoHyphens/>
              <w:jc w:val="center"/>
              <w:rPr>
                <w:b/>
              </w:rPr>
            </w:pPr>
            <w:r w:rsidRPr="00BB1AFE">
              <w:rPr>
                <w:b/>
              </w:rPr>
              <w:t>100,00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984F75" w:rsidRPr="00BB1AFE" w:rsidRDefault="00984F75" w:rsidP="000C080B">
            <w:pPr>
              <w:pStyle w:val="HTM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E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:rsidR="00984F75" w:rsidRPr="00BB1AFE" w:rsidRDefault="00984F75" w:rsidP="00FE2AC8">
      <w:pPr>
        <w:pStyle w:val="HTML"/>
        <w:spacing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B1AFE">
        <w:rPr>
          <w:rFonts w:ascii="Times New Roman" w:hAnsi="Times New Roman" w:cs="Times New Roman"/>
          <w:i/>
          <w:iCs/>
          <w:sz w:val="24"/>
          <w:szCs w:val="24"/>
        </w:rPr>
        <w:t>Джерело</w:t>
      </w:r>
      <w:r w:rsidRPr="00BB1AFE">
        <w:rPr>
          <w:rFonts w:ascii="Times New Roman" w:hAnsi="Times New Roman" w:cs="Times New Roman"/>
          <w:iCs/>
          <w:sz w:val="24"/>
          <w:szCs w:val="24"/>
        </w:rPr>
        <w:t>:</w:t>
      </w:r>
      <w:r w:rsidR="00471E5E" w:rsidRPr="00BB1AFE">
        <w:rPr>
          <w:rFonts w:ascii="Times New Roman" w:hAnsi="Times New Roman" w:cs="Times New Roman"/>
          <w:sz w:val="24"/>
          <w:szCs w:val="24"/>
        </w:rPr>
        <w:t xml:space="preserve"> </w:t>
      </w:r>
      <w:r w:rsidR="000C080B" w:rsidRPr="00BB1AFE">
        <w:rPr>
          <w:rFonts w:ascii="Times New Roman" w:hAnsi="Times New Roman" w:cs="Times New Roman"/>
          <w:sz w:val="24"/>
          <w:szCs w:val="24"/>
        </w:rPr>
        <w:t xml:space="preserve">складено </w:t>
      </w:r>
      <w:r w:rsidRPr="00BB1AFE">
        <w:rPr>
          <w:rFonts w:ascii="Times New Roman" w:hAnsi="Times New Roman" w:cs="Times New Roman"/>
          <w:sz w:val="24"/>
          <w:szCs w:val="24"/>
        </w:rPr>
        <w:t>автор</w:t>
      </w:r>
      <w:r w:rsidR="000C080B" w:rsidRPr="00BB1AFE">
        <w:rPr>
          <w:rFonts w:ascii="Times New Roman" w:hAnsi="Times New Roman" w:cs="Times New Roman"/>
          <w:sz w:val="24"/>
          <w:szCs w:val="24"/>
        </w:rPr>
        <w:t>ом</w:t>
      </w:r>
      <w:r w:rsidR="00471E5E" w:rsidRPr="00BB1AFE">
        <w:rPr>
          <w:rFonts w:ascii="Times New Roman" w:hAnsi="Times New Roman" w:cs="Times New Roman"/>
          <w:sz w:val="24"/>
          <w:szCs w:val="24"/>
        </w:rPr>
        <w:t xml:space="preserve"> </w:t>
      </w:r>
      <w:r w:rsidRPr="00BB1AFE">
        <w:rPr>
          <w:rFonts w:ascii="Times New Roman" w:hAnsi="Times New Roman" w:cs="Times New Roman"/>
          <w:sz w:val="24"/>
          <w:szCs w:val="24"/>
        </w:rPr>
        <w:t>на</w:t>
      </w:r>
      <w:r w:rsidR="00471E5E" w:rsidRPr="00BB1AFE">
        <w:rPr>
          <w:rFonts w:ascii="Times New Roman" w:hAnsi="Times New Roman" w:cs="Times New Roman"/>
          <w:sz w:val="24"/>
          <w:szCs w:val="24"/>
        </w:rPr>
        <w:t xml:space="preserve"> </w:t>
      </w:r>
      <w:r w:rsidRPr="00BB1AFE">
        <w:rPr>
          <w:rFonts w:ascii="Times New Roman" w:hAnsi="Times New Roman" w:cs="Times New Roman"/>
          <w:sz w:val="24"/>
          <w:szCs w:val="24"/>
        </w:rPr>
        <w:t>основі</w:t>
      </w:r>
      <w:r w:rsidR="00471E5E" w:rsidRPr="00BB1AFE">
        <w:rPr>
          <w:rFonts w:ascii="Times New Roman" w:hAnsi="Times New Roman" w:cs="Times New Roman"/>
          <w:sz w:val="24"/>
          <w:szCs w:val="24"/>
        </w:rPr>
        <w:t xml:space="preserve"> </w:t>
      </w:r>
      <w:r w:rsidRPr="00BB1AFE">
        <w:rPr>
          <w:rFonts w:ascii="Times New Roman" w:hAnsi="Times New Roman" w:cs="Times New Roman"/>
          <w:sz w:val="24"/>
          <w:szCs w:val="24"/>
        </w:rPr>
        <w:t>[</w:t>
      </w:r>
      <w:r w:rsidR="000C080B" w:rsidRPr="00BB1AFE">
        <w:rPr>
          <w:rFonts w:ascii="Times New Roman" w:hAnsi="Times New Roman" w:cs="Times New Roman"/>
          <w:sz w:val="24"/>
          <w:szCs w:val="24"/>
        </w:rPr>
        <w:t>3; 46; 51</w:t>
      </w:r>
      <w:r w:rsidRPr="00BB1AFE">
        <w:rPr>
          <w:rFonts w:ascii="Times New Roman" w:hAnsi="Times New Roman" w:cs="Times New Roman"/>
          <w:sz w:val="24"/>
          <w:szCs w:val="24"/>
        </w:rPr>
        <w:t>]</w:t>
      </w:r>
    </w:p>
    <w:p w:rsidR="00725319" w:rsidRPr="00BB1AFE" w:rsidRDefault="00725319" w:rsidP="007267D3">
      <w:pPr>
        <w:rPr>
          <w:sz w:val="28"/>
          <w:szCs w:val="28"/>
        </w:rPr>
      </w:pPr>
    </w:p>
    <w:p w:rsidR="00E8026E" w:rsidRPr="00BB1AFE" w:rsidRDefault="00E8026E" w:rsidP="007267D3">
      <w:pPr>
        <w:rPr>
          <w:sz w:val="28"/>
          <w:szCs w:val="28"/>
        </w:rPr>
      </w:pPr>
    </w:p>
    <w:p w:rsidR="00984F75" w:rsidRPr="00BB1AFE" w:rsidRDefault="00984F75" w:rsidP="00E8026E">
      <w:pPr>
        <w:suppressAutoHyphens/>
        <w:jc w:val="right"/>
        <w:rPr>
          <w:sz w:val="28"/>
          <w:szCs w:val="28"/>
        </w:rPr>
      </w:pPr>
      <w:r w:rsidRPr="00BB1AFE">
        <w:rPr>
          <w:sz w:val="28"/>
          <w:szCs w:val="28"/>
        </w:rPr>
        <w:t>Таблиця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2.1</w:t>
      </w:r>
    </w:p>
    <w:p w:rsidR="00984F75" w:rsidRPr="00BB1AFE" w:rsidRDefault="00984F75" w:rsidP="00E8026E">
      <w:pPr>
        <w:suppressAutoHyphens/>
        <w:jc w:val="center"/>
        <w:rPr>
          <w:bCs/>
          <w:sz w:val="28"/>
          <w:szCs w:val="28"/>
        </w:rPr>
      </w:pPr>
      <w:r w:rsidRPr="00BB1AFE">
        <w:rPr>
          <w:b/>
          <w:bCs/>
          <w:sz w:val="28"/>
          <w:szCs w:val="28"/>
        </w:rPr>
        <w:t>Основні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характеристики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статусу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інвестора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ІСІ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та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особливості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його</w:t>
      </w:r>
      <w:r w:rsidR="00471E5E" w:rsidRPr="00BB1AFE">
        <w:rPr>
          <w:b/>
          <w:bCs/>
          <w:sz w:val="28"/>
          <w:szCs w:val="28"/>
        </w:rPr>
        <w:t xml:space="preserve"> </w:t>
      </w:r>
      <w:r w:rsidRPr="00BB1AFE">
        <w:rPr>
          <w:b/>
          <w:bCs/>
          <w:sz w:val="28"/>
          <w:szCs w:val="28"/>
        </w:rPr>
        <w:t>оподаткування</w:t>
      </w:r>
    </w:p>
    <w:p w:rsidR="006E6844" w:rsidRPr="00BB1AFE" w:rsidRDefault="006E6844" w:rsidP="007267D3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6"/>
        <w:gridCol w:w="1672"/>
        <w:gridCol w:w="5362"/>
        <w:gridCol w:w="1796"/>
      </w:tblGrid>
      <w:tr w:rsidR="00984F75" w:rsidRPr="00BB1AFE" w:rsidTr="007267D3">
        <w:trPr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b/>
                <w:bCs/>
                <w:color w:val="auto"/>
                <w:lang w:val="uk-UA"/>
              </w:rPr>
            </w:pPr>
            <w:r w:rsidRPr="00BB1AFE">
              <w:rPr>
                <w:b/>
                <w:bCs/>
                <w:color w:val="auto"/>
                <w:lang w:val="uk-UA"/>
              </w:rPr>
              <w:t>Статус</w:t>
            </w:r>
            <w:r w:rsidR="00471E5E" w:rsidRPr="00BB1AFE">
              <w:rPr>
                <w:b/>
                <w:b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color w:val="auto"/>
                <w:lang w:val="uk-UA"/>
              </w:rPr>
              <w:t>інвестора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b/>
                <w:bCs/>
                <w:color w:val="auto"/>
                <w:lang w:val="uk-UA"/>
              </w:rPr>
            </w:pPr>
            <w:r w:rsidRPr="00BB1AFE">
              <w:rPr>
                <w:b/>
                <w:bCs/>
                <w:color w:val="auto"/>
                <w:lang w:val="uk-UA"/>
              </w:rPr>
              <w:t>Податок</w:t>
            </w:r>
          </w:p>
        </w:tc>
        <w:tc>
          <w:tcPr>
            <w:tcW w:w="2604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center"/>
              <w:rPr>
                <w:b/>
                <w:bCs/>
                <w:color w:val="auto"/>
                <w:lang w:val="uk-UA"/>
              </w:rPr>
            </w:pPr>
            <w:r w:rsidRPr="00BB1AFE">
              <w:rPr>
                <w:b/>
                <w:bCs/>
                <w:color w:val="auto"/>
                <w:lang w:val="uk-UA"/>
              </w:rPr>
              <w:t>База</w:t>
            </w:r>
            <w:r w:rsidR="00471E5E" w:rsidRPr="00BB1AFE">
              <w:rPr>
                <w:b/>
                <w:b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color w:val="auto"/>
                <w:lang w:val="uk-UA"/>
              </w:rPr>
              <w:t>оподаткування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b/>
                <w:bCs/>
                <w:color w:val="auto"/>
                <w:lang w:val="uk-UA"/>
              </w:rPr>
            </w:pPr>
            <w:r w:rsidRPr="00BB1AFE">
              <w:rPr>
                <w:b/>
                <w:bCs/>
                <w:color w:val="auto"/>
                <w:lang w:val="uk-UA"/>
              </w:rPr>
              <w:t>Ставка</w:t>
            </w:r>
            <w:r w:rsidR="00471E5E" w:rsidRPr="00BB1AFE">
              <w:rPr>
                <w:b/>
                <w:b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color w:val="auto"/>
                <w:lang w:val="uk-UA"/>
              </w:rPr>
              <w:t>податку</w:t>
            </w:r>
          </w:p>
        </w:tc>
      </w:tr>
      <w:tr w:rsidR="00984F75" w:rsidRPr="00BB1AFE" w:rsidTr="007267D3">
        <w:trPr>
          <w:jc w:val="center"/>
        </w:trPr>
        <w:tc>
          <w:tcPr>
            <w:tcW w:w="712" w:type="pct"/>
            <w:vMerge w:val="restar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Фізична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особа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резидент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Податок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доходи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фізичних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осіб</w:t>
            </w:r>
          </w:p>
        </w:tc>
        <w:tc>
          <w:tcPr>
            <w:tcW w:w="2604" w:type="pct"/>
            <w:shd w:val="clear" w:color="auto" w:fill="auto"/>
            <w:vAlign w:val="center"/>
          </w:tcPr>
          <w:p w:rsidR="00984F75" w:rsidRPr="00BB1AFE" w:rsidRDefault="00984F75" w:rsidP="00B6615D">
            <w:pPr>
              <w:jc w:val="both"/>
            </w:pPr>
            <w:r w:rsidRPr="00BB1AFE">
              <w:t>Дохід,</w:t>
            </w:r>
            <w:r w:rsidR="00471E5E" w:rsidRPr="00BB1AFE">
              <w:t xml:space="preserve"> </w:t>
            </w:r>
            <w:r w:rsidRPr="00BB1AFE">
              <w:t>який</w:t>
            </w:r>
            <w:r w:rsidR="00471E5E" w:rsidRPr="00BB1AFE">
              <w:t xml:space="preserve"> </w:t>
            </w:r>
            <w:r w:rsidRPr="00BB1AFE">
              <w:t>виплачується</w:t>
            </w:r>
            <w:r w:rsidR="00471E5E" w:rsidRPr="00BB1AFE">
              <w:t xml:space="preserve"> </w:t>
            </w:r>
            <w:r w:rsidRPr="00BB1AFE">
              <w:t>компанією,</w:t>
            </w:r>
            <w:r w:rsidR="00471E5E" w:rsidRPr="00BB1AFE">
              <w:t xml:space="preserve"> </w:t>
            </w:r>
            <w:r w:rsidRPr="00BB1AFE">
              <w:t>що</w:t>
            </w:r>
            <w:r w:rsidR="00471E5E" w:rsidRPr="00BB1AFE">
              <w:t xml:space="preserve"> </w:t>
            </w:r>
            <w:r w:rsidRPr="00BB1AFE">
              <w:t>упра</w:t>
            </w:r>
            <w:r w:rsidRPr="00BB1AFE">
              <w:t>в</w:t>
            </w:r>
            <w:r w:rsidRPr="00BB1AFE">
              <w:t>ляє</w:t>
            </w:r>
            <w:r w:rsidR="00471E5E" w:rsidRPr="00BB1AFE">
              <w:t xml:space="preserve"> </w:t>
            </w:r>
            <w:r w:rsidRPr="00BB1AFE">
              <w:t>активами</w:t>
            </w:r>
            <w:r w:rsidR="00471E5E" w:rsidRPr="00BB1AFE">
              <w:t xml:space="preserve"> </w:t>
            </w:r>
            <w:r w:rsidRPr="00BB1AFE">
              <w:t>інституту</w:t>
            </w:r>
            <w:r w:rsidR="00471E5E" w:rsidRPr="00BB1AFE">
              <w:t xml:space="preserve"> </w:t>
            </w:r>
            <w:r w:rsidRPr="00BB1AFE">
              <w:t>спільного</w:t>
            </w:r>
            <w:r w:rsidR="00471E5E" w:rsidRPr="00BB1AFE">
              <w:t xml:space="preserve"> </w:t>
            </w:r>
            <w:r w:rsidRPr="00BB1AFE">
              <w:t>інвестування,</w:t>
            </w:r>
            <w:r w:rsidR="00471E5E" w:rsidRPr="00BB1AFE">
              <w:t xml:space="preserve"> </w:t>
            </w:r>
            <w:r w:rsidRPr="00BB1AFE">
              <w:t>на</w:t>
            </w:r>
            <w:r w:rsidR="00471E5E" w:rsidRPr="00BB1AFE">
              <w:t xml:space="preserve"> </w:t>
            </w:r>
            <w:r w:rsidRPr="00BB1AFE">
              <w:t>розміщені</w:t>
            </w:r>
            <w:r w:rsidR="00471E5E" w:rsidRPr="00BB1AFE">
              <w:t xml:space="preserve"> </w:t>
            </w:r>
            <w:r w:rsidRPr="00BB1AFE">
              <w:t>активи</w:t>
            </w:r>
            <w:r w:rsidR="00471E5E" w:rsidRPr="00BB1AFE">
              <w:t xml:space="preserve"> </w:t>
            </w:r>
            <w:r w:rsidRPr="00BB1AFE">
              <w:t>;</w:t>
            </w:r>
            <w:r w:rsidR="00471E5E" w:rsidRPr="00BB1AFE">
              <w:t xml:space="preserve"> </w:t>
            </w:r>
            <w:r w:rsidRPr="00BB1AFE">
              <w:t>дохід</w:t>
            </w:r>
            <w:r w:rsidR="00471E5E" w:rsidRPr="00BB1AFE">
              <w:t xml:space="preserve"> </w:t>
            </w:r>
            <w:r w:rsidRPr="00BB1AFE">
              <w:t>у</w:t>
            </w:r>
            <w:r w:rsidR="00471E5E" w:rsidRPr="00BB1AFE">
              <w:t xml:space="preserve"> </w:t>
            </w:r>
            <w:r w:rsidRPr="00BB1AFE">
              <w:t>вигляді</w:t>
            </w:r>
            <w:r w:rsidR="00471E5E" w:rsidRPr="00BB1AFE">
              <w:t xml:space="preserve"> </w:t>
            </w:r>
            <w:r w:rsidRPr="00BB1AFE">
              <w:t>відсотків,</w:t>
            </w:r>
            <w:r w:rsidR="00471E5E" w:rsidRPr="00BB1AFE">
              <w:t xml:space="preserve"> </w:t>
            </w:r>
            <w:r w:rsidRPr="00BB1AFE">
              <w:t>отриманих</w:t>
            </w:r>
            <w:r w:rsidR="00471E5E" w:rsidRPr="00BB1AFE">
              <w:t xml:space="preserve"> </w:t>
            </w:r>
            <w:r w:rsidRPr="00BB1AFE">
              <w:t>власником</w:t>
            </w:r>
            <w:r w:rsidR="00471E5E" w:rsidRPr="00BB1AFE">
              <w:t xml:space="preserve"> </w:t>
            </w:r>
            <w:r w:rsidRPr="00BB1AFE">
              <w:t>облігації</w:t>
            </w:r>
            <w:r w:rsidR="00471E5E" w:rsidRPr="00BB1AFE">
              <w:t xml:space="preserve"> </w:t>
            </w:r>
            <w:r w:rsidRPr="00BB1AFE">
              <w:t>від</w:t>
            </w:r>
            <w:r w:rsidR="00471E5E" w:rsidRPr="00BB1AFE">
              <w:t xml:space="preserve"> </w:t>
            </w:r>
            <w:r w:rsidRPr="00BB1AFE">
              <w:t>їх</w:t>
            </w:r>
            <w:r w:rsidR="00471E5E" w:rsidRPr="00BB1AFE">
              <w:t xml:space="preserve"> </w:t>
            </w:r>
            <w:r w:rsidRPr="00BB1AFE">
              <w:t>емітента.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5%</w:t>
            </w:r>
          </w:p>
        </w:tc>
      </w:tr>
      <w:tr w:rsidR="00984F75" w:rsidRPr="00BB1AFE" w:rsidTr="007267D3">
        <w:trPr>
          <w:jc w:val="center"/>
        </w:trPr>
        <w:tc>
          <w:tcPr>
            <w:tcW w:w="712" w:type="pct"/>
            <w:vMerge/>
            <w:shd w:val="clear" w:color="auto" w:fill="auto"/>
            <w:vAlign w:val="center"/>
          </w:tcPr>
          <w:p w:rsidR="00984F75" w:rsidRPr="00BB1AFE" w:rsidRDefault="00984F75" w:rsidP="00B6615D">
            <w:pPr>
              <w:suppressAutoHyphens/>
              <w:jc w:val="center"/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984F75" w:rsidRPr="00BB1AFE" w:rsidRDefault="00984F75" w:rsidP="00B6615D">
            <w:pPr>
              <w:suppressAutoHyphens/>
              <w:jc w:val="center"/>
            </w:pPr>
          </w:p>
        </w:tc>
        <w:tc>
          <w:tcPr>
            <w:tcW w:w="2604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both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Отриманий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доход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підчас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відчуження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цінних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</w:t>
            </w:r>
            <w:r w:rsidRPr="00BB1AFE">
              <w:rPr>
                <w:color w:val="auto"/>
                <w:lang w:val="uk-UA"/>
              </w:rPr>
              <w:t>а</w:t>
            </w:r>
            <w:r w:rsidRPr="00BB1AFE">
              <w:rPr>
                <w:color w:val="auto"/>
                <w:lang w:val="uk-UA"/>
              </w:rPr>
              <w:t>перів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третій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особі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15%,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17%</w:t>
            </w:r>
          </w:p>
        </w:tc>
      </w:tr>
      <w:tr w:rsidR="00984F75" w:rsidRPr="00BB1AFE" w:rsidTr="007267D3">
        <w:trPr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984F75" w:rsidRPr="00BB1AFE" w:rsidRDefault="00984F75" w:rsidP="00B6615D">
            <w:pPr>
              <w:suppressAutoHyphens/>
              <w:jc w:val="center"/>
            </w:pPr>
            <w:r w:rsidRPr="00BB1AFE">
              <w:t>Юридична</w:t>
            </w:r>
            <w:r w:rsidR="00471E5E" w:rsidRPr="00BB1AFE">
              <w:t xml:space="preserve"> </w:t>
            </w:r>
            <w:r w:rsidRPr="00BB1AFE">
              <w:t>особа</w:t>
            </w:r>
            <w:r w:rsidR="001A2CC6" w:rsidRPr="00BB1AFE">
              <w:t xml:space="preserve"> </w:t>
            </w:r>
            <w:r w:rsidRPr="00BB1AFE">
              <w:t>резидент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Податок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прибуток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підприємств</w:t>
            </w:r>
          </w:p>
        </w:tc>
        <w:tc>
          <w:tcPr>
            <w:tcW w:w="2604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both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Доходи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сума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коштів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або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вартість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майна,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отрим</w:t>
            </w:r>
            <w:r w:rsidRPr="00BB1AFE">
              <w:rPr>
                <w:color w:val="auto"/>
                <w:lang w:val="uk-UA"/>
              </w:rPr>
              <w:t>а</w:t>
            </w:r>
            <w:r w:rsidRPr="00BB1AFE">
              <w:rPr>
                <w:color w:val="auto"/>
                <w:lang w:val="uk-UA"/>
              </w:rPr>
              <w:t>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(нарахована)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платником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податку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від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продажу,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обміну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або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інших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способів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відчуження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цінних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паперів,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деривативів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або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інших,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ніж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цінні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папери,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корпоративних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прав,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також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вартість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будь-яких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матеріальних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цінностей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чи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нематеріальних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акт</w:t>
            </w:r>
            <w:r w:rsidRPr="00BB1AFE">
              <w:rPr>
                <w:color w:val="auto"/>
                <w:lang w:val="uk-UA"/>
              </w:rPr>
              <w:t>и</w:t>
            </w:r>
            <w:r w:rsidRPr="00BB1AFE">
              <w:rPr>
                <w:color w:val="auto"/>
                <w:lang w:val="uk-UA"/>
              </w:rPr>
              <w:t>вів,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які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передаються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платнику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податку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зв</w:t>
            </w:r>
            <w:r w:rsidR="00AB447E" w:rsidRPr="00BB1AFE">
              <w:rPr>
                <w:color w:val="auto"/>
                <w:lang w:val="uk-UA"/>
              </w:rPr>
              <w:t>’</w:t>
            </w:r>
            <w:r w:rsidRPr="00BB1AFE">
              <w:rPr>
                <w:color w:val="auto"/>
                <w:lang w:val="uk-UA"/>
              </w:rPr>
              <w:t>язку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таким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продажем,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обміном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або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відчуженням.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1.04.2011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31.12.2011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="001A2CC6" w:rsidRPr="00BB1AFE">
              <w:rPr>
                <w:color w:val="auto"/>
                <w:lang w:val="uk-UA"/>
              </w:rPr>
              <w:t>‒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23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%;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1.01.2012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31.12.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2012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="001A2CC6" w:rsidRPr="00BB1AFE">
              <w:rPr>
                <w:color w:val="auto"/>
                <w:lang w:val="uk-UA"/>
              </w:rPr>
              <w:t>‒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21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%;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1.01.2013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31.12.2013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="001A2CC6" w:rsidRPr="00BB1AFE">
              <w:rPr>
                <w:color w:val="auto"/>
                <w:lang w:val="uk-UA"/>
              </w:rPr>
              <w:t>‒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19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%;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1.01.2014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р.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="001A2CC6" w:rsidRPr="00BB1AFE">
              <w:rPr>
                <w:color w:val="auto"/>
                <w:lang w:val="uk-UA"/>
              </w:rPr>
              <w:t>‒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16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%.</w:t>
            </w:r>
          </w:p>
        </w:tc>
      </w:tr>
      <w:tr w:rsidR="00984F75" w:rsidRPr="00BB1AFE" w:rsidTr="007267D3">
        <w:trPr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Юридична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особа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нерезидент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suppressAutoHyphens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Податок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прибуток</w:t>
            </w:r>
            <w:r w:rsidR="001A2CC6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підприємств</w:t>
            </w:r>
          </w:p>
        </w:tc>
        <w:tc>
          <w:tcPr>
            <w:tcW w:w="2604" w:type="pct"/>
            <w:shd w:val="clear" w:color="auto" w:fill="auto"/>
            <w:vAlign w:val="center"/>
          </w:tcPr>
          <w:p w:rsidR="00984F75" w:rsidRPr="00BB1AFE" w:rsidRDefault="00984F75" w:rsidP="00B6615D">
            <w:pPr>
              <w:pStyle w:val="Default"/>
              <w:jc w:val="both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Дохід,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отриманий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нерезидентом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із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джерелом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їх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походження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України,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саме: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дивіденди,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які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сплачуються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резидентом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прибуток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від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здій</w:t>
            </w:r>
            <w:r w:rsidRPr="00BB1AFE">
              <w:rPr>
                <w:color w:val="auto"/>
                <w:lang w:val="uk-UA"/>
              </w:rPr>
              <w:t>с</w:t>
            </w:r>
            <w:r w:rsidRPr="00BB1AFE">
              <w:rPr>
                <w:color w:val="auto"/>
                <w:lang w:val="uk-UA"/>
              </w:rPr>
              <w:t>нення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операцій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із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торгівлі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цінними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паперами,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</w:t>
            </w:r>
            <w:r w:rsidRPr="00BB1AFE">
              <w:rPr>
                <w:color w:val="auto"/>
                <w:lang w:val="uk-UA"/>
              </w:rPr>
              <w:t>е</w:t>
            </w:r>
            <w:r w:rsidRPr="00BB1AFE">
              <w:rPr>
                <w:color w:val="auto"/>
                <w:lang w:val="uk-UA"/>
              </w:rPr>
              <w:t>ривативами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або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іншими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корпоративними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прав</w:t>
            </w:r>
            <w:r w:rsidRPr="00BB1AFE">
              <w:rPr>
                <w:color w:val="auto"/>
                <w:lang w:val="uk-UA"/>
              </w:rPr>
              <w:t>а</w:t>
            </w:r>
            <w:r w:rsidRPr="00BB1AFE">
              <w:rPr>
                <w:color w:val="auto"/>
                <w:lang w:val="uk-UA"/>
              </w:rPr>
              <w:t>ми.</w:t>
            </w: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984F75" w:rsidRPr="00BB1AFE" w:rsidRDefault="00984F75" w:rsidP="00B6615D">
            <w:pPr>
              <w:jc w:val="center"/>
            </w:pPr>
          </w:p>
        </w:tc>
      </w:tr>
    </w:tbl>
    <w:p w:rsidR="00984F75" w:rsidRPr="00BB1AFE" w:rsidRDefault="00984F75" w:rsidP="00A76F99">
      <w:pPr>
        <w:jc w:val="both"/>
      </w:pPr>
      <w:r w:rsidRPr="00BB1AFE">
        <w:rPr>
          <w:i/>
        </w:rPr>
        <w:t>Джерело</w:t>
      </w:r>
      <w:r w:rsidRPr="00BB1AFE">
        <w:t>:</w:t>
      </w:r>
      <w:r w:rsidR="00471E5E" w:rsidRPr="00BB1AFE">
        <w:t xml:space="preserve"> </w:t>
      </w:r>
      <w:r w:rsidRPr="00BB1AFE">
        <w:t>складено</w:t>
      </w:r>
      <w:r w:rsidR="00471E5E" w:rsidRPr="00BB1AFE">
        <w:t xml:space="preserve"> </w:t>
      </w:r>
      <w:r w:rsidRPr="00BB1AFE">
        <w:t>автором</w:t>
      </w:r>
      <w:r w:rsidR="00471E5E" w:rsidRPr="00BB1AFE">
        <w:t xml:space="preserve"> </w:t>
      </w:r>
      <w:r w:rsidRPr="00BB1AFE">
        <w:t>на</w:t>
      </w:r>
      <w:r w:rsidR="00471E5E" w:rsidRPr="00BB1AFE">
        <w:t xml:space="preserve"> </w:t>
      </w:r>
      <w:r w:rsidRPr="00BB1AFE">
        <w:t>основі</w:t>
      </w:r>
      <w:r w:rsidR="00471E5E" w:rsidRPr="00BB1AFE">
        <w:t xml:space="preserve"> </w:t>
      </w:r>
      <w:r w:rsidRPr="00BB1AFE">
        <w:t>[</w:t>
      </w:r>
      <w:r w:rsidR="00E33FE8" w:rsidRPr="00BB1AFE">
        <w:t>1</w:t>
      </w:r>
      <w:r w:rsidRPr="00BB1AFE">
        <w:t>3</w:t>
      </w:r>
      <w:r w:rsidR="00E33FE8" w:rsidRPr="00BB1AFE">
        <w:t>; 24; 42</w:t>
      </w:r>
      <w:r w:rsidRPr="00BB1AFE">
        <w:t>]</w:t>
      </w:r>
    </w:p>
    <w:p w:rsidR="008D494E" w:rsidRPr="00BB1AFE" w:rsidRDefault="008D494E" w:rsidP="007267D3">
      <w:pPr>
        <w:rPr>
          <w:sz w:val="28"/>
          <w:szCs w:val="28"/>
        </w:rPr>
      </w:pPr>
    </w:p>
    <w:p w:rsidR="00A76F99" w:rsidRPr="00BB1AFE" w:rsidRDefault="00A76F99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614B70" w:rsidRPr="00BB1AFE" w:rsidRDefault="00614B70" w:rsidP="005E655E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9</w:t>
      </w:r>
      <w:r w:rsidRPr="00BB1AFE">
        <w:rPr>
          <w:b/>
          <w:sz w:val="28"/>
          <w:szCs w:val="28"/>
        </w:rPr>
        <w:t>.</w:t>
      </w:r>
    </w:p>
    <w:p w:rsidR="001969E7" w:rsidRPr="00BB1AFE" w:rsidRDefault="001969E7" w:rsidP="005E655E">
      <w:pPr>
        <w:rPr>
          <w:sz w:val="28"/>
          <w:szCs w:val="28"/>
        </w:rPr>
      </w:pPr>
    </w:p>
    <w:p w:rsidR="00FE2AC8" w:rsidRPr="00BB1AFE" w:rsidRDefault="00FE2AC8" w:rsidP="005E655E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Зразок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оформлення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додатків</w:t>
      </w:r>
    </w:p>
    <w:p w:rsidR="00FE2AC8" w:rsidRPr="00BB1AFE" w:rsidRDefault="00FE2AC8" w:rsidP="005E655E">
      <w:pPr>
        <w:rPr>
          <w:sz w:val="28"/>
          <w:szCs w:val="28"/>
        </w:rPr>
      </w:pPr>
    </w:p>
    <w:p w:rsidR="001969E7" w:rsidRPr="00BB1AFE" w:rsidRDefault="001969E7" w:rsidP="005E655E">
      <w:pPr>
        <w:rPr>
          <w:sz w:val="28"/>
          <w:szCs w:val="28"/>
        </w:rPr>
      </w:pPr>
    </w:p>
    <w:p w:rsidR="006D7001" w:rsidRPr="00BB1AFE" w:rsidRDefault="00614B70" w:rsidP="001969E7">
      <w:pPr>
        <w:pStyle w:val="20"/>
        <w:widowControl w:val="0"/>
        <w:suppressAutoHyphens/>
        <w:spacing w:line="240" w:lineRule="auto"/>
        <w:ind w:firstLine="0"/>
        <w:jc w:val="center"/>
        <w:rPr>
          <w:szCs w:val="28"/>
        </w:rPr>
      </w:pPr>
      <w:r w:rsidRPr="00BB1AFE">
        <w:rPr>
          <w:b/>
          <w:szCs w:val="28"/>
        </w:rPr>
        <w:t>Додаток</w:t>
      </w:r>
      <w:r w:rsidR="00471E5E" w:rsidRPr="00BB1AFE">
        <w:rPr>
          <w:b/>
          <w:szCs w:val="28"/>
        </w:rPr>
        <w:t xml:space="preserve"> </w:t>
      </w:r>
      <w:r w:rsidRPr="00BB1AFE">
        <w:rPr>
          <w:b/>
          <w:szCs w:val="28"/>
        </w:rPr>
        <w:t>А</w:t>
      </w:r>
    </w:p>
    <w:p w:rsidR="001969E7" w:rsidRPr="00BB1AFE" w:rsidRDefault="001969E7" w:rsidP="005E655E">
      <w:pPr>
        <w:rPr>
          <w:sz w:val="28"/>
          <w:szCs w:val="28"/>
        </w:rPr>
      </w:pPr>
    </w:p>
    <w:p w:rsidR="001213EA" w:rsidRPr="00BB1AFE" w:rsidRDefault="001213EA" w:rsidP="001969E7">
      <w:pPr>
        <w:pStyle w:val="20"/>
        <w:widowControl w:val="0"/>
        <w:suppressAutoHyphens/>
        <w:spacing w:line="240" w:lineRule="auto"/>
        <w:ind w:firstLine="0"/>
        <w:jc w:val="right"/>
        <w:rPr>
          <w:szCs w:val="28"/>
        </w:rPr>
      </w:pPr>
      <w:r w:rsidRPr="00BB1AFE">
        <w:rPr>
          <w:szCs w:val="28"/>
        </w:rPr>
        <w:t>Таблиця</w:t>
      </w:r>
      <w:r w:rsidR="00471E5E" w:rsidRPr="00BB1AFE">
        <w:rPr>
          <w:szCs w:val="28"/>
        </w:rPr>
        <w:t xml:space="preserve"> </w:t>
      </w:r>
      <w:r w:rsidRPr="00BB1AFE">
        <w:rPr>
          <w:szCs w:val="28"/>
        </w:rPr>
        <w:t>А.1</w:t>
      </w:r>
    </w:p>
    <w:p w:rsidR="004D62EE" w:rsidRPr="00BB1AFE" w:rsidRDefault="004D62EE" w:rsidP="001969E7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Порівняльна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характеристика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різних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типів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портфелів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цінних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паперів</w:t>
      </w:r>
    </w:p>
    <w:p w:rsidR="006E6844" w:rsidRPr="00BB1AFE" w:rsidRDefault="006E6844" w:rsidP="001969E7">
      <w:pPr>
        <w:suppressAutoHyphens/>
        <w:jc w:val="center"/>
        <w:rPr>
          <w:sz w:val="28"/>
          <w:szCs w:val="28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6"/>
        <w:gridCol w:w="3003"/>
        <w:gridCol w:w="1900"/>
        <w:gridCol w:w="1668"/>
        <w:gridCol w:w="1429"/>
      </w:tblGrid>
      <w:tr w:rsidR="004D62EE" w:rsidRPr="00BB1AFE" w:rsidTr="00B6615D">
        <w:trPr>
          <w:trHeight w:val="45"/>
          <w:jc w:val="center"/>
        </w:trPr>
        <w:tc>
          <w:tcPr>
            <w:tcW w:w="1092" w:type="pct"/>
            <w:vAlign w:val="center"/>
          </w:tcPr>
          <w:p w:rsidR="004D62EE" w:rsidRPr="00BB1AFE" w:rsidRDefault="004D62EE" w:rsidP="00B6615D">
            <w:pPr>
              <w:pStyle w:val="Default"/>
              <w:suppressAutoHyphens/>
              <w:jc w:val="center"/>
              <w:rPr>
                <w:b/>
                <w:color w:val="auto"/>
                <w:lang w:val="uk-UA"/>
              </w:rPr>
            </w:pPr>
            <w:r w:rsidRPr="00BB1AFE">
              <w:rPr>
                <w:b/>
                <w:bCs/>
                <w:iCs/>
                <w:color w:val="auto"/>
                <w:lang w:val="uk-UA"/>
              </w:rPr>
              <w:t>Тип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портфелю</w:t>
            </w:r>
          </w:p>
        </w:tc>
        <w:tc>
          <w:tcPr>
            <w:tcW w:w="1467" w:type="pct"/>
            <w:vAlign w:val="center"/>
          </w:tcPr>
          <w:p w:rsidR="004D62EE" w:rsidRPr="00BB1AFE" w:rsidRDefault="004D62EE" w:rsidP="00B6615D">
            <w:pPr>
              <w:pStyle w:val="Default"/>
              <w:suppressAutoHyphens/>
              <w:jc w:val="center"/>
              <w:rPr>
                <w:b/>
                <w:color w:val="auto"/>
                <w:lang w:val="uk-UA"/>
              </w:rPr>
            </w:pPr>
            <w:r w:rsidRPr="00BB1AFE">
              <w:rPr>
                <w:b/>
                <w:bCs/>
                <w:iCs/>
                <w:color w:val="auto"/>
                <w:lang w:val="uk-UA"/>
              </w:rPr>
              <w:t>Основний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інструмент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інвестування</w:t>
            </w:r>
          </w:p>
        </w:tc>
        <w:tc>
          <w:tcPr>
            <w:tcW w:w="928" w:type="pct"/>
            <w:vAlign w:val="center"/>
          </w:tcPr>
          <w:p w:rsidR="004D62EE" w:rsidRPr="00BB1AFE" w:rsidRDefault="004D62EE" w:rsidP="00B6615D">
            <w:pPr>
              <w:pStyle w:val="Default"/>
              <w:suppressAutoHyphens/>
              <w:jc w:val="center"/>
              <w:rPr>
                <w:b/>
                <w:color w:val="auto"/>
                <w:lang w:val="uk-UA"/>
              </w:rPr>
            </w:pPr>
            <w:r w:rsidRPr="00BB1AFE">
              <w:rPr>
                <w:b/>
                <w:bCs/>
                <w:iCs/>
                <w:color w:val="auto"/>
                <w:lang w:val="uk-UA"/>
              </w:rPr>
              <w:t>Основне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джерело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доходу</w:t>
            </w:r>
          </w:p>
        </w:tc>
        <w:tc>
          <w:tcPr>
            <w:tcW w:w="815" w:type="pct"/>
            <w:vAlign w:val="center"/>
          </w:tcPr>
          <w:p w:rsidR="004D62EE" w:rsidRPr="00BB1AFE" w:rsidRDefault="004D62EE" w:rsidP="00B6615D">
            <w:pPr>
              <w:pStyle w:val="Default"/>
              <w:suppressAutoHyphens/>
              <w:jc w:val="center"/>
              <w:rPr>
                <w:b/>
                <w:color w:val="auto"/>
                <w:lang w:val="uk-UA"/>
              </w:rPr>
            </w:pPr>
            <w:r w:rsidRPr="00BB1AFE">
              <w:rPr>
                <w:b/>
                <w:bCs/>
                <w:iCs/>
                <w:color w:val="auto"/>
                <w:lang w:val="uk-UA"/>
              </w:rPr>
              <w:t>Рівень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доходності</w:t>
            </w:r>
          </w:p>
        </w:tc>
        <w:tc>
          <w:tcPr>
            <w:tcW w:w="698" w:type="pct"/>
            <w:vAlign w:val="center"/>
          </w:tcPr>
          <w:p w:rsidR="004D62EE" w:rsidRPr="00BB1AFE" w:rsidRDefault="004D62EE" w:rsidP="00B6615D">
            <w:pPr>
              <w:pStyle w:val="Default"/>
              <w:suppressAutoHyphens/>
              <w:jc w:val="center"/>
              <w:rPr>
                <w:b/>
                <w:color w:val="auto"/>
                <w:lang w:val="uk-UA"/>
              </w:rPr>
            </w:pPr>
            <w:r w:rsidRPr="00BB1AFE">
              <w:rPr>
                <w:b/>
                <w:bCs/>
                <w:iCs/>
                <w:color w:val="auto"/>
                <w:lang w:val="uk-UA"/>
              </w:rPr>
              <w:t>Рівень</w:t>
            </w:r>
            <w:r w:rsidR="00471E5E" w:rsidRPr="00BB1AFE">
              <w:rPr>
                <w:b/>
                <w:bCs/>
                <w:iCs/>
                <w:color w:val="auto"/>
                <w:lang w:val="uk-UA"/>
              </w:rPr>
              <w:t xml:space="preserve"> </w:t>
            </w:r>
            <w:r w:rsidRPr="00BB1AFE">
              <w:rPr>
                <w:b/>
                <w:bCs/>
                <w:iCs/>
                <w:color w:val="auto"/>
                <w:lang w:val="uk-UA"/>
              </w:rPr>
              <w:t>ризику</w:t>
            </w:r>
          </w:p>
        </w:tc>
      </w:tr>
      <w:tr w:rsidR="004D62EE" w:rsidRPr="00BB1AFE" w:rsidTr="00B6615D">
        <w:trPr>
          <w:trHeight w:val="79"/>
          <w:jc w:val="center"/>
        </w:trPr>
        <w:tc>
          <w:tcPr>
            <w:tcW w:w="1092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Портфель</w:t>
            </w:r>
            <w:r w:rsidR="00B6615D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агреси</w:t>
            </w:r>
            <w:r w:rsidRPr="00BB1AFE">
              <w:rPr>
                <w:color w:val="auto"/>
                <w:lang w:val="uk-UA"/>
              </w:rPr>
              <w:t>в</w:t>
            </w:r>
            <w:r w:rsidRPr="00BB1AFE">
              <w:rPr>
                <w:color w:val="auto"/>
                <w:lang w:val="uk-UA"/>
              </w:rPr>
              <w:t>ного</w:t>
            </w:r>
            <w:r w:rsidR="00B6615D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зростання</w:t>
            </w:r>
          </w:p>
        </w:tc>
        <w:tc>
          <w:tcPr>
            <w:tcW w:w="1467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Акції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молодих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компаній,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що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швидко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розвиваються.</w:t>
            </w:r>
          </w:p>
        </w:tc>
        <w:tc>
          <w:tcPr>
            <w:tcW w:w="928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Різниця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між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</w:t>
            </w:r>
            <w:r w:rsidRPr="00BB1AFE">
              <w:rPr>
                <w:color w:val="auto"/>
                <w:lang w:val="uk-UA"/>
              </w:rPr>
              <w:t>і</w:t>
            </w:r>
            <w:r w:rsidRPr="00BB1AFE">
              <w:rPr>
                <w:color w:val="auto"/>
                <w:lang w:val="uk-UA"/>
              </w:rPr>
              <w:t>ною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купівлі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ціною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продажу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акцій.</w:t>
            </w:r>
          </w:p>
        </w:tc>
        <w:tc>
          <w:tcPr>
            <w:tcW w:w="815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Високий</w:t>
            </w:r>
          </w:p>
        </w:tc>
        <w:tc>
          <w:tcPr>
            <w:tcW w:w="698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Високий</w:t>
            </w:r>
          </w:p>
        </w:tc>
      </w:tr>
      <w:tr w:rsidR="004D62EE" w:rsidRPr="00BB1AFE" w:rsidTr="00B6615D">
        <w:trPr>
          <w:trHeight w:val="112"/>
          <w:jc w:val="center"/>
        </w:trPr>
        <w:tc>
          <w:tcPr>
            <w:tcW w:w="1092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Портфель</w:t>
            </w:r>
            <w:r w:rsidR="00B6615D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консе</w:t>
            </w:r>
            <w:r w:rsidRPr="00BB1AFE">
              <w:rPr>
                <w:color w:val="auto"/>
                <w:lang w:val="uk-UA"/>
              </w:rPr>
              <w:t>р</w:t>
            </w:r>
            <w:r w:rsidRPr="00BB1AFE">
              <w:rPr>
                <w:color w:val="auto"/>
                <w:lang w:val="uk-UA"/>
              </w:rPr>
              <w:t>вативного</w:t>
            </w:r>
            <w:r w:rsidR="00B6615D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зроста</w:t>
            </w:r>
            <w:r w:rsidRPr="00BB1AFE">
              <w:rPr>
                <w:color w:val="auto"/>
                <w:lang w:val="uk-UA"/>
              </w:rPr>
              <w:t>н</w:t>
            </w:r>
            <w:r w:rsidRPr="00BB1AFE">
              <w:rPr>
                <w:color w:val="auto"/>
                <w:lang w:val="uk-UA"/>
              </w:rPr>
              <w:t>ня</w:t>
            </w:r>
          </w:p>
        </w:tc>
        <w:tc>
          <w:tcPr>
            <w:tcW w:w="1467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Акції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великих,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добре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в</w:t>
            </w:r>
            <w:r w:rsidRPr="00BB1AFE">
              <w:rPr>
                <w:color w:val="auto"/>
                <w:lang w:val="uk-UA"/>
              </w:rPr>
              <w:t>і</w:t>
            </w:r>
            <w:r w:rsidRPr="00BB1AFE">
              <w:rPr>
                <w:color w:val="auto"/>
                <w:lang w:val="uk-UA"/>
              </w:rPr>
              <w:t>домих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компаній,</w:t>
            </w:r>
          </w:p>
        </w:tc>
        <w:tc>
          <w:tcPr>
            <w:tcW w:w="928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Різниця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між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</w:t>
            </w:r>
            <w:r w:rsidRPr="00BB1AFE">
              <w:rPr>
                <w:color w:val="auto"/>
                <w:lang w:val="uk-UA"/>
              </w:rPr>
              <w:t>і</w:t>
            </w:r>
            <w:r w:rsidRPr="00BB1AFE">
              <w:rPr>
                <w:color w:val="auto"/>
                <w:lang w:val="uk-UA"/>
              </w:rPr>
              <w:t>ною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купівлі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ціною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продажу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акцій.</w:t>
            </w:r>
          </w:p>
        </w:tc>
        <w:tc>
          <w:tcPr>
            <w:tcW w:w="815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Невисокий</w:t>
            </w:r>
          </w:p>
        </w:tc>
        <w:tc>
          <w:tcPr>
            <w:tcW w:w="698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Низький</w:t>
            </w:r>
          </w:p>
        </w:tc>
      </w:tr>
      <w:tr w:rsidR="004D62EE" w:rsidRPr="00BB1AFE" w:rsidTr="00B6615D">
        <w:trPr>
          <w:trHeight w:val="95"/>
          <w:jc w:val="center"/>
        </w:trPr>
        <w:tc>
          <w:tcPr>
            <w:tcW w:w="1092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Портфель</w:t>
            </w:r>
            <w:r w:rsidR="00B6615D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сере</w:t>
            </w:r>
            <w:r w:rsidRPr="00BB1AFE">
              <w:rPr>
                <w:color w:val="auto"/>
                <w:lang w:val="uk-UA"/>
              </w:rPr>
              <w:t>д</w:t>
            </w:r>
            <w:r w:rsidRPr="00BB1AFE">
              <w:rPr>
                <w:color w:val="auto"/>
                <w:lang w:val="uk-UA"/>
              </w:rPr>
              <w:t>нього</w:t>
            </w:r>
            <w:r w:rsidR="00B6615D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зростання</w:t>
            </w:r>
          </w:p>
        </w:tc>
        <w:tc>
          <w:tcPr>
            <w:tcW w:w="1467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Надійні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цінні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папери,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</w:t>
            </w:r>
            <w:r w:rsidRPr="00BB1AFE">
              <w:rPr>
                <w:color w:val="auto"/>
                <w:lang w:val="uk-UA"/>
              </w:rPr>
              <w:t>и</w:t>
            </w:r>
            <w:r w:rsidRPr="00BB1AFE">
              <w:rPr>
                <w:color w:val="auto"/>
                <w:lang w:val="uk-UA"/>
              </w:rPr>
              <w:t>дбані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тривалий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термін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нарівні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з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ризикованими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фондовими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інструментами</w:t>
            </w:r>
          </w:p>
        </w:tc>
        <w:tc>
          <w:tcPr>
            <w:tcW w:w="928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Різниця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між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</w:t>
            </w:r>
            <w:r w:rsidRPr="00BB1AFE">
              <w:rPr>
                <w:color w:val="auto"/>
                <w:lang w:val="uk-UA"/>
              </w:rPr>
              <w:t>і</w:t>
            </w:r>
            <w:r w:rsidRPr="00BB1AFE">
              <w:rPr>
                <w:color w:val="auto"/>
                <w:lang w:val="uk-UA"/>
              </w:rPr>
              <w:t>ною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купівлі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та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ціною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продажу</w:t>
            </w:r>
            <w:r w:rsidR="00471E5E" w:rsidRPr="00BB1AFE">
              <w:rPr>
                <w:color w:val="auto"/>
                <w:lang w:val="uk-UA"/>
              </w:rPr>
              <w:t xml:space="preserve"> </w:t>
            </w:r>
            <w:r w:rsidRPr="00BB1AFE">
              <w:rPr>
                <w:color w:val="auto"/>
                <w:lang w:val="uk-UA"/>
              </w:rPr>
              <w:t>акцій.</w:t>
            </w:r>
          </w:p>
        </w:tc>
        <w:tc>
          <w:tcPr>
            <w:tcW w:w="815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Середній</w:t>
            </w:r>
          </w:p>
        </w:tc>
        <w:tc>
          <w:tcPr>
            <w:tcW w:w="698" w:type="pct"/>
            <w:vAlign w:val="center"/>
          </w:tcPr>
          <w:p w:rsidR="004D62EE" w:rsidRPr="00BB1AFE" w:rsidRDefault="004D62EE" w:rsidP="00B6615D">
            <w:pPr>
              <w:pStyle w:val="Default"/>
              <w:jc w:val="center"/>
              <w:rPr>
                <w:color w:val="auto"/>
                <w:lang w:val="uk-UA"/>
              </w:rPr>
            </w:pPr>
            <w:r w:rsidRPr="00BB1AFE">
              <w:rPr>
                <w:color w:val="auto"/>
                <w:lang w:val="uk-UA"/>
              </w:rPr>
              <w:t>Середній</w:t>
            </w:r>
          </w:p>
        </w:tc>
      </w:tr>
    </w:tbl>
    <w:p w:rsidR="004D62EE" w:rsidRPr="00BB1AFE" w:rsidRDefault="004D62EE" w:rsidP="005E655E">
      <w:pPr>
        <w:jc w:val="both"/>
      </w:pPr>
      <w:r w:rsidRPr="00BB1AFE">
        <w:rPr>
          <w:i/>
          <w:iCs/>
        </w:rPr>
        <w:t>Джерело</w:t>
      </w:r>
      <w:r w:rsidRPr="00BB1AFE">
        <w:rPr>
          <w:iCs/>
        </w:rPr>
        <w:t>:</w:t>
      </w:r>
      <w:r w:rsidR="00471E5E" w:rsidRPr="00BB1AFE">
        <w:t xml:space="preserve"> </w:t>
      </w:r>
      <w:r w:rsidRPr="00BB1AFE">
        <w:t>[40]</w:t>
      </w:r>
    </w:p>
    <w:p w:rsidR="004D62EE" w:rsidRPr="00BB1AFE" w:rsidRDefault="004D62EE" w:rsidP="004D62EE">
      <w:pPr>
        <w:rPr>
          <w:sz w:val="28"/>
          <w:szCs w:val="28"/>
        </w:rPr>
      </w:pPr>
    </w:p>
    <w:p w:rsidR="005E655E" w:rsidRPr="00BB1AFE" w:rsidRDefault="005E655E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055664" w:rsidRPr="00BB1AFE" w:rsidRDefault="00055664" w:rsidP="005A1D4C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Продовження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додатку</w:t>
      </w:r>
      <w:r w:rsidR="00471E5E" w:rsidRPr="00BB1AFE">
        <w:rPr>
          <w:b/>
          <w:sz w:val="28"/>
          <w:szCs w:val="28"/>
        </w:rPr>
        <w:t xml:space="preserve"> </w:t>
      </w:r>
      <w:r w:rsidR="00E33F92" w:rsidRPr="00BB1AFE">
        <w:rPr>
          <w:b/>
          <w:sz w:val="28"/>
          <w:szCs w:val="28"/>
        </w:rPr>
        <w:t>9</w:t>
      </w:r>
      <w:r w:rsidRPr="00BB1AFE">
        <w:rPr>
          <w:b/>
          <w:sz w:val="28"/>
          <w:szCs w:val="28"/>
        </w:rPr>
        <w:t>.</w:t>
      </w:r>
    </w:p>
    <w:p w:rsidR="00055664" w:rsidRPr="00BB1AFE" w:rsidRDefault="00055664" w:rsidP="005A1D4C">
      <w:pPr>
        <w:rPr>
          <w:sz w:val="28"/>
          <w:szCs w:val="28"/>
        </w:rPr>
      </w:pPr>
    </w:p>
    <w:p w:rsidR="00055664" w:rsidRPr="00BB1AFE" w:rsidRDefault="00055664" w:rsidP="005A1D4C">
      <w:pPr>
        <w:pStyle w:val="20"/>
        <w:widowControl w:val="0"/>
        <w:suppressAutoHyphens/>
        <w:spacing w:line="240" w:lineRule="auto"/>
        <w:ind w:firstLine="0"/>
        <w:jc w:val="center"/>
        <w:rPr>
          <w:szCs w:val="28"/>
        </w:rPr>
      </w:pPr>
      <w:r w:rsidRPr="00BB1AFE">
        <w:rPr>
          <w:b/>
          <w:szCs w:val="28"/>
        </w:rPr>
        <w:t>Додаток</w:t>
      </w:r>
      <w:r w:rsidR="00471E5E" w:rsidRPr="00BB1AFE">
        <w:rPr>
          <w:b/>
          <w:szCs w:val="28"/>
        </w:rPr>
        <w:t xml:space="preserve"> </w:t>
      </w:r>
      <w:r w:rsidRPr="00BB1AFE">
        <w:rPr>
          <w:b/>
          <w:szCs w:val="28"/>
        </w:rPr>
        <w:t>Б</w:t>
      </w:r>
    </w:p>
    <w:p w:rsidR="005E655E" w:rsidRPr="00BB1AFE" w:rsidRDefault="005E655E" w:rsidP="005A1D4C">
      <w:pPr>
        <w:rPr>
          <w:sz w:val="28"/>
          <w:szCs w:val="28"/>
        </w:rPr>
      </w:pPr>
    </w:p>
    <w:p w:rsidR="00055664" w:rsidRPr="00BB1AFE" w:rsidRDefault="001541CD" w:rsidP="005E655E">
      <w:pPr>
        <w:pStyle w:val="af0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1541CD">
        <w:rPr>
          <w:sz w:val="28"/>
          <w:szCs w:val="28"/>
        </w:rPr>
      </w:r>
      <w:r>
        <w:rPr>
          <w:sz w:val="28"/>
          <w:szCs w:val="28"/>
        </w:rPr>
        <w:pict>
          <v:group id="_x0000_s1371" editas="canvas" style="width:492pt;height:514.5pt;mso-position-horizontal-relative:char;mso-position-vertical-relative:line" coordorigin="1898,1917" coordsize="9840,10290">
            <o:lock v:ext="edit" aspectratio="t"/>
            <v:shape id="_x0000_s1372" type="#_x0000_t75" style="position:absolute;left:1898;top:1917;width:9840;height:10290" o:preferrelative="f">
              <v:fill o:detectmouseclick="t"/>
              <v:path o:extrusionok="t" o:connecttype="none"/>
              <o:lock v:ext="edit" text="t"/>
            </v:shape>
            <v:shape id="_x0000_s1373" type="#_x0000_t202" style="position:absolute;left:3218;top:5452;width:1681;height:722">
              <v:textbox style="mso-next-textbox:#_x0000_s1373">
                <w:txbxContent>
                  <w:p w:rsidR="000356B6" w:rsidRPr="0058733F" w:rsidRDefault="000356B6" w:rsidP="00055664">
                    <w:pPr>
                      <w:jc w:val="center"/>
                    </w:pPr>
                    <w:r>
                      <w:t>ПІФ</w:t>
                    </w:r>
                  </w:p>
                </w:txbxContent>
              </v:textbox>
            </v:shape>
            <v:shape id="_x0000_s1374" type="#_x0000_t202" style="position:absolute;left:3218;top:6170;width:1681;height:724">
              <v:textbox style="mso-next-textbox:#_x0000_s1374">
                <w:txbxContent>
                  <w:p w:rsidR="000356B6" w:rsidRPr="0058733F" w:rsidRDefault="000356B6" w:rsidP="005A1D4C">
                    <w:pPr>
                      <w:suppressAutoHyphens/>
                      <w:jc w:val="center"/>
                    </w:pPr>
                    <w:r>
                      <w:t>Активи фонду</w:t>
                    </w:r>
                  </w:p>
                </w:txbxContent>
              </v:textbox>
            </v:shape>
            <v:shape id="_x0000_s1375" type="#_x0000_t202" style="position:absolute;left:5498;top:5634;width:1681;height:1081">
              <v:textbox style="mso-next-textbox:#_x0000_s1375">
                <w:txbxContent>
                  <w:p w:rsidR="000356B6" w:rsidRPr="0058733F" w:rsidRDefault="000356B6" w:rsidP="005A1D4C">
                    <w:pPr>
                      <w:suppressAutoHyphens/>
                      <w:jc w:val="center"/>
                    </w:pPr>
                    <w:r>
                      <w:t>Купівля-продаж активів</w:t>
                    </w:r>
                  </w:p>
                </w:txbxContent>
              </v:textbox>
            </v:shape>
            <v:shape id="_x0000_s1376" type="#_x0000_t202" style="position:absolute;left:5498;top:4733;width:1681;height:721">
              <v:textbox style="mso-next-textbox:#_x0000_s1376">
                <w:txbxContent>
                  <w:p w:rsidR="000356B6" w:rsidRPr="0058733F" w:rsidRDefault="000356B6" w:rsidP="00055664">
                    <w:pPr>
                      <w:jc w:val="center"/>
                    </w:pPr>
                    <w:r>
                      <w:t>КУА</w:t>
                    </w:r>
                  </w:p>
                </w:txbxContent>
              </v:textbox>
            </v:shape>
            <v:shape id="_x0000_s1378" type="#_x0000_t202" style="position:absolute;left:7418;top:6894;width:1920;height:1080">
              <v:textbox style="mso-next-textbox:#_x0000_s1378">
                <w:txbxContent>
                  <w:p w:rsidR="000356B6" w:rsidRPr="0058733F" w:rsidRDefault="000356B6" w:rsidP="00055664">
                    <w:pPr>
                      <w:jc w:val="center"/>
                    </w:pPr>
                    <w:r>
                      <w:t>Реєстратор</w:t>
                    </w:r>
                  </w:p>
                </w:txbxContent>
              </v:textbox>
            </v:shape>
            <v:shape id="_x0000_s1379" type="#_x0000_t202" style="position:absolute;left:7418;top:8154;width:1920;height:1080">
              <v:textbox style="mso-next-textbox:#_x0000_s1379">
                <w:txbxContent>
                  <w:p w:rsidR="000356B6" w:rsidRPr="0058733F" w:rsidRDefault="000356B6" w:rsidP="00055664">
                    <w:pPr>
                      <w:jc w:val="center"/>
                    </w:pPr>
                    <w:r>
                      <w:t>Зберігач</w:t>
                    </w:r>
                  </w:p>
                </w:txbxContent>
              </v:textbox>
            </v:shape>
            <v:shape id="_x0000_s1380" type="#_x0000_t202" style="position:absolute;left:7418;top:9414;width:1920;height:1080">
              <v:textbox style="mso-next-textbox:#_x0000_s1380">
                <w:txbxContent>
                  <w:p w:rsidR="000356B6" w:rsidRPr="0058733F" w:rsidRDefault="000356B6" w:rsidP="00055664">
                    <w:pPr>
                      <w:jc w:val="center"/>
                    </w:pPr>
                    <w:r>
                      <w:t>Незалежний оцінювач</w:t>
                    </w:r>
                  </w:p>
                </w:txbxContent>
              </v:textbox>
            </v:shape>
            <v:shape id="_x0000_s1381" type="#_x0000_t202" style="position:absolute;left:7418;top:10674;width:1920;height:1260">
              <v:textbox style="mso-next-textbox:#_x0000_s1381">
                <w:txbxContent>
                  <w:p w:rsidR="000356B6" w:rsidRPr="0058733F" w:rsidRDefault="000356B6" w:rsidP="00055664">
                    <w:pPr>
                      <w:jc w:val="center"/>
                    </w:pPr>
                    <w:r>
                      <w:t>Аудитор</w:t>
                    </w:r>
                  </w:p>
                </w:txbxContent>
              </v:textbox>
            </v:shape>
            <v:shape id="_x0000_s1382" type="#_x0000_t202" style="position:absolute;left:5378;top:6894;width:1920;height:1080">
              <v:textbox style="mso-next-textbox:#_x0000_s1382">
                <w:txbxContent>
                  <w:p w:rsidR="000356B6" w:rsidRPr="0058733F" w:rsidRDefault="000356B6" w:rsidP="005A1D4C">
                    <w:pPr>
                      <w:suppressAutoHyphens/>
                      <w:jc w:val="center"/>
                    </w:pPr>
                    <w:r>
                      <w:t>Введення реєстру власників</w:t>
                    </w:r>
                  </w:p>
                </w:txbxContent>
              </v:textbox>
            </v:shape>
            <v:shape id="_x0000_s1383" type="#_x0000_t202" style="position:absolute;left:5378;top:8154;width:1920;height:1080">
              <v:textbox style="mso-next-textbox:#_x0000_s1383">
                <w:txbxContent>
                  <w:p w:rsidR="000356B6" w:rsidRPr="0058733F" w:rsidRDefault="000356B6" w:rsidP="005A1D4C">
                    <w:pPr>
                      <w:suppressAutoHyphens/>
                      <w:jc w:val="center"/>
                    </w:pPr>
                    <w:r>
                      <w:t>Зберігання активів</w:t>
                    </w:r>
                  </w:p>
                </w:txbxContent>
              </v:textbox>
            </v:shape>
            <v:shape id="_x0000_s1384" type="#_x0000_t202" style="position:absolute;left:5378;top:9414;width:1920;height:1080">
              <v:textbox style="mso-next-textbox:#_x0000_s1384">
                <w:txbxContent>
                  <w:p w:rsidR="000356B6" w:rsidRPr="0058733F" w:rsidRDefault="000356B6" w:rsidP="00055664">
                    <w:pPr>
                      <w:jc w:val="center"/>
                    </w:pPr>
                    <w:r>
                      <w:t>Оцінка майна</w:t>
                    </w:r>
                  </w:p>
                </w:txbxContent>
              </v:textbox>
            </v:shape>
            <v:shape id="_x0000_s1385" type="#_x0000_t202" style="position:absolute;left:5378;top:10674;width:1920;height:1260">
              <v:textbox style="mso-next-textbox:#_x0000_s1385">
                <w:txbxContent>
                  <w:p w:rsidR="000356B6" w:rsidRPr="0058733F" w:rsidRDefault="000356B6" w:rsidP="005A1D4C">
                    <w:pPr>
                      <w:suppressAutoHyphens/>
                      <w:jc w:val="center"/>
                    </w:pPr>
                    <w:r>
                      <w:t>Перевірка річної фінансової звітності</w:t>
                    </w:r>
                  </w:p>
                </w:txbxContent>
              </v:textbox>
            </v:shape>
            <v:line id="_x0000_s1386" style="position:absolute" from="9458,6354" to="10058,6355"/>
            <v:line id="_x0000_s1387" style="position:absolute" from="10058,6354" to="10059,11394"/>
            <v:line id="_x0000_s1388" style="position:absolute;flip:x" from="9338,7434" to="10058,7434">
              <v:stroke endarrow="block"/>
            </v:line>
            <v:line id="_x0000_s1389" style="position:absolute;flip:x" from="9338,8694" to="10058,8694">
              <v:stroke endarrow="block"/>
            </v:line>
            <v:line id="_x0000_s1390" style="position:absolute;flip:x" from="9338,9954" to="10058,9954">
              <v:stroke endarrow="block"/>
            </v:line>
            <v:line id="_x0000_s1391" style="position:absolute;flip:x" from="9338,11394" to="10058,11394">
              <v:stroke endarrow="block"/>
            </v:line>
            <v:line id="_x0000_s1392" style="position:absolute;flip:x" from="7178,6174" to="7538,6174">
              <v:stroke endarrow="block"/>
            </v:line>
            <v:line id="_x0000_s1393" style="position:absolute;flip:x" from="4898,6354" to="5498,6355">
              <v:stroke endarrow="block"/>
            </v:line>
            <v:line id="_x0000_s1394" style="position:absolute;flip:x" from="7298,7434" to="7418,7434">
              <v:stroke endarrow="block"/>
            </v:line>
            <v:line id="_x0000_s1395" style="position:absolute;flip:x" from="7298,8694" to="7418,8694">
              <v:stroke endarrow="block"/>
            </v:line>
            <v:line id="_x0000_s1396" style="position:absolute;flip:x" from="7298,9954" to="7418,9954">
              <v:stroke endarrow="block"/>
            </v:line>
            <v:line id="_x0000_s1397" style="position:absolute;flip:x" from="7298,11394" to="7418,11394">
              <v:stroke endarrow="block"/>
            </v:line>
            <v:line id="_x0000_s1398" style="position:absolute" from="5138,6534" to="5138,11394"/>
            <v:line id="_x0000_s1399" style="position:absolute;flip:x" from="5138,11394" to="5378,11394">
              <v:stroke endarrow="block"/>
            </v:line>
            <v:line id="_x0000_s1400" style="position:absolute;flip:x" from="5138,9954" to="5378,9954">
              <v:stroke endarrow="block"/>
            </v:line>
            <v:line id="_x0000_s1401" style="position:absolute;flip:x" from="5138,8694" to="5378,8694">
              <v:stroke endarrow="block"/>
            </v:line>
            <v:line id="_x0000_s1402" style="position:absolute;flip:x" from="5138,7434" to="5378,7434">
              <v:stroke endarrow="block"/>
            </v:line>
            <v:line id="_x0000_s1403" style="position:absolute;flip:x" from="4898,6534" to="5138,6534">
              <v:stroke endarrow="block"/>
            </v:line>
            <v:line id="_x0000_s1404" style="position:absolute" from="6338,5454" to="6339,5634">
              <v:stroke endarrow="block"/>
            </v:line>
            <v:line id="_x0000_s1405" style="position:absolute;flip:x" from="4898,5454" to="5498,5454">
              <v:stroke endarrow="block"/>
            </v:line>
            <v:shape id="_x0000_s1406" type="#_x0000_t202" style="position:absolute;left:1898;top:3834;width:1680;height:900">
              <v:textbox style="mso-next-textbox:#_x0000_s1406">
                <w:txbxContent>
                  <w:p w:rsidR="000356B6" w:rsidRPr="00AF0DC5" w:rsidRDefault="000356B6" w:rsidP="00055664">
                    <w:pPr>
                      <w:jc w:val="center"/>
                    </w:pPr>
                    <w:r>
                      <w:t>Інвестиційні сертифікати</w:t>
                    </w:r>
                  </w:p>
                </w:txbxContent>
              </v:textbox>
            </v:shape>
            <v:shape id="_x0000_s1407" type="#_x0000_t202" style="position:absolute;left:3698;top:3834;width:1680;height:900">
              <v:textbox style="mso-next-textbox:#_x0000_s1407">
                <w:txbxContent>
                  <w:p w:rsidR="000356B6" w:rsidRPr="00AF0DC5" w:rsidRDefault="000356B6" w:rsidP="005A1D4C">
                    <w:pPr>
                      <w:suppressAutoHyphens/>
                      <w:jc w:val="center"/>
                    </w:pPr>
                    <w:r>
                      <w:t>Грошові кошти</w:t>
                    </w:r>
                  </w:p>
                </w:txbxContent>
              </v:textbox>
            </v:shape>
            <v:shape id="_x0000_s1408" type="#_x0000_t202" style="position:absolute;left:2858;top:2394;width:1680;height:900">
              <v:textbox style="mso-next-textbox:#_x0000_s1408">
                <w:txbxContent>
                  <w:p w:rsidR="000356B6" w:rsidRPr="00AF0DC5" w:rsidRDefault="000356B6" w:rsidP="00055664">
                    <w:pPr>
                      <w:jc w:val="center"/>
                    </w:pPr>
                    <w:r>
                      <w:t>Учасники</w:t>
                    </w:r>
                  </w:p>
                </w:txbxContent>
              </v:textbox>
            </v:shape>
            <v:line id="_x0000_s1409" style="position:absolute;flip:y" from="3338,4734" to="3338,5454">
              <v:stroke endarrow="block"/>
            </v:line>
            <v:line id="_x0000_s1410" style="position:absolute;flip:y" from="3338,3294" to="3339,3834">
              <v:stroke endarrow="block"/>
            </v:line>
            <v:line id="_x0000_s1411" style="position:absolute" from="4058,3294" to="4058,3834">
              <v:stroke endarrow="block"/>
            </v:line>
            <v:line id="_x0000_s1412" style="position:absolute" from="4058,4734" to="4058,5454">
              <v:stroke endarrow="block"/>
            </v:line>
            <v:shape id="_x0000_s1413" type="#_x0000_t202" style="position:absolute;left:5378;top:2394;width:1680;height:900">
              <v:textbox style="mso-next-textbox:#_x0000_s1413">
                <w:txbxContent>
                  <w:p w:rsidR="000356B6" w:rsidRPr="00AF0DC5" w:rsidRDefault="000356B6" w:rsidP="00055664">
                    <w:pPr>
                      <w:jc w:val="center"/>
                    </w:pPr>
                    <w:r>
                      <w:t>Обрання членів</w:t>
                    </w:r>
                  </w:p>
                </w:txbxContent>
              </v:textbox>
            </v:shape>
            <v:shape id="_x0000_s1414" type="#_x0000_t202" style="position:absolute;left:8498;top:2394;width:1680;height:900">
              <v:textbox style="mso-next-textbox:#_x0000_s1414">
                <w:txbxContent>
                  <w:p w:rsidR="000356B6" w:rsidRPr="00AF0DC5" w:rsidRDefault="000356B6" w:rsidP="00055664">
                    <w:pPr>
                      <w:jc w:val="center"/>
                    </w:pPr>
                    <w:r>
                      <w:t>Наглядова рада</w:t>
                    </w:r>
                  </w:p>
                </w:txbxContent>
              </v:textbox>
            </v:shape>
            <v:shape id="_x0000_s1415" type="#_x0000_t202" style="position:absolute;left:7418;top:3474;width:1800;height:1440">
              <v:textbox style="mso-next-textbox:#_x0000_s1415">
                <w:txbxContent>
                  <w:p w:rsidR="000356B6" w:rsidRPr="00AF0DC5" w:rsidRDefault="000356B6" w:rsidP="005A1D4C">
                    <w:pPr>
                      <w:suppressAutoHyphens/>
                      <w:jc w:val="center"/>
                    </w:pPr>
                    <w:r>
                      <w:t>Нагляд за виконанням інвестиційної декларації</w:t>
                    </w:r>
                  </w:p>
                </w:txbxContent>
              </v:textbox>
            </v:shape>
            <v:shape id="_x0000_s1416" type="#_x0000_t202" style="position:absolute;left:9338;top:3474;width:1800;height:1440">
              <v:textbox style="mso-next-textbox:#_x0000_s1416">
                <w:txbxContent>
                  <w:p w:rsidR="000356B6" w:rsidRPr="00AF0DC5" w:rsidRDefault="000356B6" w:rsidP="005A1D4C">
                    <w:pPr>
                      <w:suppressAutoHyphens/>
                      <w:jc w:val="center"/>
                    </w:pPr>
                    <w:r>
                      <w:t>Нагляд за виконанням договорів</w:t>
                    </w:r>
                  </w:p>
                </w:txbxContent>
              </v:textbox>
            </v:shape>
            <v:line id="_x0000_s1417" style="position:absolute" from="8258,4914" to="8258,5094"/>
            <v:line id="_x0000_s1418" style="position:absolute;flip:x" from="7178,5094" to="8258,5094">
              <v:stroke endarrow="block"/>
            </v:line>
            <v:line id="_x0000_s1419" style="position:absolute" from="7178,5274" to="8258,5274"/>
            <v:line id="_x0000_s1420" style="position:absolute" from="8258,5274" to="8258,5814">
              <v:stroke endarrow="block"/>
            </v:line>
            <v:line id="_x0000_s1421" style="position:absolute" from="10538,4914" to="10539,7974"/>
            <v:line id="_x0000_s1422" style="position:absolute;flip:x" from="10058,7974" to="10538,7974">
              <v:stroke endarrow="block"/>
            </v:line>
            <v:line id="_x0000_s1423" style="position:absolute" from="8978,3294" to="8978,3474"/>
            <v:line id="_x0000_s1424" style="position:absolute" from="9698,3294" to="9698,3474"/>
            <v:line id="_x0000_s1425" style="position:absolute" from="7058,2754" to="8498,2754">
              <v:stroke endarrow="block"/>
            </v:line>
            <v:line id="_x0000_s1426" style="position:absolute" from="4538,2754" to="5378,2754"/>
            <v:shape id="_x0000_s1377" type="#_x0000_t202" style="position:absolute;left:7418;top:5814;width:2040;height:900">
              <v:textbox style="mso-next-textbox:#_x0000_s1377">
                <w:txbxContent>
                  <w:p w:rsidR="000356B6" w:rsidRPr="0058733F" w:rsidRDefault="000356B6" w:rsidP="005A1D4C">
                    <w:pPr>
                      <w:suppressAutoHyphens/>
                      <w:jc w:val="center"/>
                    </w:pPr>
                    <w:r>
                      <w:t>Укладання договорів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E655E" w:rsidRPr="00BB1AFE" w:rsidRDefault="005E655E" w:rsidP="005A1D4C">
      <w:pPr>
        <w:rPr>
          <w:sz w:val="28"/>
          <w:szCs w:val="28"/>
        </w:rPr>
      </w:pPr>
    </w:p>
    <w:p w:rsidR="00055664" w:rsidRPr="00BB1AFE" w:rsidRDefault="00055664" w:rsidP="005E655E">
      <w:pPr>
        <w:pStyle w:val="af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1AFE">
        <w:rPr>
          <w:sz w:val="28"/>
          <w:szCs w:val="28"/>
        </w:rPr>
        <w:t>Рис.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Б.1.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Схема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управління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пайового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інвестиційного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фонду</w:t>
      </w:r>
    </w:p>
    <w:p w:rsidR="00055664" w:rsidRPr="00BB1AFE" w:rsidRDefault="00FE2AC8" w:rsidP="005E655E">
      <w:pPr>
        <w:pStyle w:val="af0"/>
        <w:suppressAutoHyphens/>
        <w:spacing w:before="0" w:beforeAutospacing="0" w:after="0" w:afterAutospacing="0"/>
        <w:ind w:firstLine="709"/>
        <w:jc w:val="both"/>
      </w:pPr>
      <w:r w:rsidRPr="00BB1AFE">
        <w:rPr>
          <w:i/>
        </w:rPr>
        <w:t>Джерело</w:t>
      </w:r>
      <w:r w:rsidRPr="00BB1AFE">
        <w:t>:</w:t>
      </w:r>
      <w:r w:rsidR="00471E5E" w:rsidRPr="00BB1AFE">
        <w:t xml:space="preserve"> </w:t>
      </w:r>
      <w:r w:rsidRPr="00BB1AFE">
        <w:t>р</w:t>
      </w:r>
      <w:r w:rsidR="00055664" w:rsidRPr="00BB1AFE">
        <w:t>озроблено</w:t>
      </w:r>
      <w:r w:rsidR="00471E5E" w:rsidRPr="00BB1AFE">
        <w:t xml:space="preserve"> </w:t>
      </w:r>
      <w:r w:rsidR="00055664" w:rsidRPr="00BB1AFE">
        <w:t>автором</w:t>
      </w:r>
      <w:r w:rsidR="00471E5E" w:rsidRPr="00BB1AFE">
        <w:t xml:space="preserve"> </w:t>
      </w:r>
      <w:r w:rsidR="00055664" w:rsidRPr="00BB1AFE">
        <w:t>на</w:t>
      </w:r>
      <w:r w:rsidR="00471E5E" w:rsidRPr="00BB1AFE">
        <w:t xml:space="preserve"> </w:t>
      </w:r>
      <w:r w:rsidR="00055664" w:rsidRPr="00BB1AFE">
        <w:t>основі</w:t>
      </w:r>
      <w:r w:rsidR="00471E5E" w:rsidRPr="00BB1AFE">
        <w:t xml:space="preserve"> </w:t>
      </w:r>
      <w:r w:rsidR="00055664" w:rsidRPr="00BB1AFE">
        <w:t>[38,</w:t>
      </w:r>
      <w:r w:rsidR="00471E5E" w:rsidRPr="00BB1AFE">
        <w:t xml:space="preserve"> </w:t>
      </w:r>
      <w:r w:rsidR="00055664" w:rsidRPr="00BB1AFE">
        <w:t>с.13]</w:t>
      </w:r>
    </w:p>
    <w:p w:rsidR="006E79E0" w:rsidRPr="00BB1AFE" w:rsidRDefault="006E79E0" w:rsidP="005A1D4C">
      <w:pPr>
        <w:rPr>
          <w:sz w:val="28"/>
          <w:szCs w:val="28"/>
        </w:rPr>
      </w:pPr>
    </w:p>
    <w:p w:rsidR="005A1D4C" w:rsidRPr="00BB1AFE" w:rsidRDefault="005A1D4C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6E79E0" w:rsidRPr="00BB1AFE" w:rsidRDefault="006E79E0" w:rsidP="004972A6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1</w:t>
      </w:r>
      <w:r w:rsidR="00E33F92" w:rsidRPr="00BB1AFE">
        <w:rPr>
          <w:b/>
          <w:sz w:val="28"/>
          <w:szCs w:val="28"/>
        </w:rPr>
        <w:t>0</w:t>
      </w:r>
      <w:r w:rsidRPr="00BB1AFE">
        <w:rPr>
          <w:b/>
          <w:sz w:val="28"/>
          <w:szCs w:val="28"/>
        </w:rPr>
        <w:t>.</w:t>
      </w:r>
    </w:p>
    <w:p w:rsidR="004972A6" w:rsidRPr="00BB1AFE" w:rsidRDefault="004972A6" w:rsidP="004972A6">
      <w:pPr>
        <w:rPr>
          <w:sz w:val="28"/>
          <w:szCs w:val="28"/>
        </w:rPr>
      </w:pPr>
    </w:p>
    <w:p w:rsidR="00055664" w:rsidRPr="00BB1AFE" w:rsidRDefault="005035E5" w:rsidP="004972A6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Стандарти бібліографічного опису</w:t>
      </w:r>
    </w:p>
    <w:p w:rsidR="000919AA" w:rsidRPr="00BB1AFE" w:rsidRDefault="000919AA" w:rsidP="004972A6">
      <w:pPr>
        <w:rPr>
          <w:sz w:val="28"/>
          <w:szCs w:val="28"/>
        </w:rPr>
      </w:pPr>
    </w:p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3"/>
        <w:gridCol w:w="8136"/>
      </w:tblGrid>
      <w:tr w:rsidR="00557A08" w:rsidRPr="00BB1AFE" w:rsidTr="004972A6">
        <w:trPr>
          <w:trHeight w:val="58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</w:rPr>
              <w:t>За назвою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 xml:space="preserve">1. Банківська справа: Підручник / І.О. Лютий, А.С. Криклій, В.І. Міщенко, С.В. Науменкова, Н.І. Версаль. </w:t>
            </w:r>
            <w:r w:rsidR="00E767C2" w:rsidRPr="00BB1AFE">
              <w:t>‒</w:t>
            </w:r>
            <w:r w:rsidRPr="00BB1AFE">
              <w:t xml:space="preserve"> К.: Видавництво </w:t>
            </w:r>
            <w:r w:rsidR="00E767C2" w:rsidRPr="00BB1AFE">
              <w:t>«</w:t>
            </w:r>
            <w:r w:rsidRPr="00BB1AFE">
              <w:t>Київський університет</w:t>
            </w:r>
            <w:r w:rsidR="00E767C2" w:rsidRPr="00BB1AFE">
              <w:t>»</w:t>
            </w:r>
            <w:r w:rsidRPr="00BB1AFE">
              <w:t xml:space="preserve">, 2009. </w:t>
            </w:r>
            <w:r w:rsidR="00E767C2" w:rsidRPr="00BB1AFE">
              <w:t>‒</w:t>
            </w:r>
            <w:r w:rsidRPr="00BB1AFE">
              <w:t xml:space="preserve"> 424с.</w:t>
            </w:r>
          </w:p>
          <w:p w:rsidR="00557A08" w:rsidRPr="00BB1AFE" w:rsidRDefault="00557A08" w:rsidP="00E767C2">
            <w:pPr>
              <w:pStyle w:val="20"/>
              <w:spacing w:line="240" w:lineRule="auto"/>
              <w:ind w:firstLine="0"/>
              <w:rPr>
                <w:bCs/>
                <w:sz w:val="24"/>
                <w:lang w:eastAsia="uk-UA"/>
              </w:rPr>
            </w:pPr>
            <w:r w:rsidRPr="00BB1AFE">
              <w:rPr>
                <w:sz w:val="24"/>
              </w:rPr>
              <w:t xml:space="preserve">2. Страхування: Підручник / </w:t>
            </w:r>
            <w:r w:rsidR="00E767C2" w:rsidRPr="00BB1AFE">
              <w:rPr>
                <w:sz w:val="24"/>
              </w:rPr>
              <w:t>з</w:t>
            </w:r>
            <w:r w:rsidRPr="00BB1AFE">
              <w:rPr>
                <w:sz w:val="24"/>
              </w:rPr>
              <w:t xml:space="preserve">а ред. В.Д. Базилевича. </w:t>
            </w:r>
            <w:r w:rsidR="00E767C2" w:rsidRPr="00BB1AFE">
              <w:rPr>
                <w:sz w:val="24"/>
              </w:rPr>
              <w:t>‒</w:t>
            </w:r>
            <w:r w:rsidRPr="00BB1AFE">
              <w:rPr>
                <w:sz w:val="24"/>
              </w:rPr>
              <w:t xml:space="preserve"> К.: Знання, 2008. – 1019с.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Збірник без загальної назви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Античная мифология: энциклопедия / [сост., ред. и предисл. К. Королева]. – М.: СПб: Эксмо: Мидгард, 2005. – 768с.</w:t>
            </w:r>
          </w:p>
          <w:p w:rsidR="00557A08" w:rsidRPr="00BB1AFE" w:rsidRDefault="00557A08" w:rsidP="005035E5">
            <w:pPr>
              <w:jc w:val="both"/>
            </w:pPr>
            <w:r w:rsidRPr="00BB1AFE">
              <w:t xml:space="preserve">2. Збірник текстів з курсу </w:t>
            </w:r>
            <w:r w:rsidR="00E767C2" w:rsidRPr="00BB1AFE">
              <w:t>«</w:t>
            </w:r>
            <w:r w:rsidRPr="00BB1AFE">
              <w:t>Педагогіка</w:t>
            </w:r>
            <w:r w:rsidR="00E767C2" w:rsidRPr="00BB1AFE">
              <w:t>»</w:t>
            </w:r>
            <w:r w:rsidRPr="00BB1AFE">
              <w:t>. У 3 ч. Ч.1. Дидактика: навч.-метод. посіб. / за заг. ред. Л. Ковальчук. – Львів: ВЦ ЛНУ ім. І. Франка, 2007. – 120с.</w:t>
            </w:r>
          </w:p>
          <w:p w:rsidR="00557A08" w:rsidRPr="00BB1AFE" w:rsidRDefault="00557A08" w:rsidP="005035E5">
            <w:pPr>
              <w:pStyle w:val="20"/>
              <w:spacing w:line="240" w:lineRule="auto"/>
              <w:ind w:firstLine="0"/>
              <w:rPr>
                <w:bCs/>
                <w:sz w:val="24"/>
                <w:lang w:eastAsia="uk-UA"/>
              </w:rPr>
            </w:pPr>
            <w:r w:rsidRPr="00BB1AFE">
              <w:rPr>
                <w:sz w:val="24"/>
              </w:rPr>
              <w:t>3. Іпотека в Україні. Нормативно-правове регулювання. Зразки документів / [упоряд. К.Д. Гордієнко]. – К.: КНТ, 2006. – 388с.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Словники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Тимошенко З.І. Болонський процес в дії: словник-довідник основ. терм</w:t>
            </w:r>
            <w:r w:rsidRPr="00BB1AFE">
              <w:t>і</w:t>
            </w:r>
            <w:r w:rsidRPr="00BB1AFE">
              <w:t>нів і понять з орг. навч. процесу у вищ. навч. закл. / З.І. Тимошенко, О.І. Т</w:t>
            </w:r>
            <w:r w:rsidRPr="00BB1AFE">
              <w:t>и</w:t>
            </w:r>
            <w:r w:rsidRPr="00BB1AFE">
              <w:t>мошенко. – К.: Європ. ун-т, 2007. – 219с.</w:t>
            </w:r>
          </w:p>
          <w:p w:rsidR="00557A08" w:rsidRPr="00BB1AFE" w:rsidRDefault="00557A08" w:rsidP="005035E5">
            <w:pPr>
              <w:pStyle w:val="20"/>
              <w:spacing w:line="240" w:lineRule="auto"/>
              <w:ind w:firstLine="0"/>
              <w:rPr>
                <w:bCs/>
                <w:sz w:val="24"/>
                <w:lang w:eastAsia="uk-UA"/>
              </w:rPr>
            </w:pPr>
            <w:r w:rsidRPr="00BB1AFE">
              <w:rPr>
                <w:sz w:val="24"/>
              </w:rPr>
              <w:t>2. Європейський Союз : словник-довідник [уклад. Н. Яцко та ін.]. – 2-ге вид., оновлен. – К.: Карпенко, 2007. – 119с.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1 автор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Блум Г. Західний канон: книги на тлі епох : пер. з англ. / Г</w:t>
            </w:r>
            <w:r w:rsidR="00E767C2" w:rsidRPr="00BB1AFE">
              <w:t>. Блум.</w:t>
            </w:r>
            <w:r w:rsidRPr="00BB1AFE">
              <w:t xml:space="preserve"> – К.: Факт, 2007. – 720с.</w:t>
            </w:r>
          </w:p>
          <w:p w:rsidR="00557A08" w:rsidRPr="00BB1AFE" w:rsidRDefault="00557A08" w:rsidP="005035E5">
            <w:pPr>
              <w:jc w:val="both"/>
            </w:pPr>
            <w:r w:rsidRPr="00BB1AFE">
              <w:t>2. Клапків М.С. Страхування фінансових ризиків / М.С. Клапків</w:t>
            </w:r>
            <w:r w:rsidR="00E767C2" w:rsidRPr="00BB1AFE">
              <w:t>.</w:t>
            </w:r>
            <w:r w:rsidRPr="00BB1AFE">
              <w:t xml:space="preserve"> </w:t>
            </w:r>
            <w:r w:rsidR="00E767C2" w:rsidRPr="00BB1AFE">
              <w:t>‒</w:t>
            </w:r>
            <w:r w:rsidRPr="00BB1AFE">
              <w:t xml:space="preserve"> Т.: Ек</w:t>
            </w:r>
            <w:r w:rsidRPr="00BB1AFE">
              <w:t>о</w:t>
            </w:r>
            <w:r w:rsidRPr="00BB1AFE">
              <w:t xml:space="preserve">номічна думка, 2002. </w:t>
            </w:r>
            <w:r w:rsidR="00E767C2" w:rsidRPr="00BB1AFE">
              <w:t>‒</w:t>
            </w:r>
            <w:r w:rsidRPr="00BB1AFE">
              <w:t xml:space="preserve"> 571с.</w:t>
            </w:r>
          </w:p>
          <w:p w:rsidR="00557A08" w:rsidRPr="00BB1AFE" w:rsidRDefault="00557A08" w:rsidP="005035E5">
            <w:pPr>
              <w:pStyle w:val="Style9"/>
              <w:widowControl/>
              <w:spacing w:line="240" w:lineRule="auto"/>
              <w:jc w:val="both"/>
              <w:rPr>
                <w:noProof w:val="0"/>
                <w:color w:val="auto"/>
                <w:sz w:val="24"/>
                <w:szCs w:val="24"/>
              </w:rPr>
            </w:pPr>
            <w:r w:rsidRPr="00BB1AFE">
              <w:rPr>
                <w:noProof w:val="0"/>
                <w:color w:val="auto"/>
                <w:sz w:val="24"/>
                <w:szCs w:val="24"/>
              </w:rPr>
              <w:t xml:space="preserve">3. </w:t>
            </w:r>
            <w:bookmarkStart w:id="5" w:name="_Ref239446542"/>
            <w:r w:rsidRPr="00BB1AFE">
              <w:rPr>
                <w:noProof w:val="0"/>
                <w:color w:val="auto"/>
                <w:sz w:val="24"/>
                <w:szCs w:val="24"/>
              </w:rPr>
              <w:t xml:space="preserve">Гражевська Н.І. Економічні системи епохи глобальних змін: [монографія] / </w:t>
            </w:r>
            <w:r w:rsidR="00E767C2" w:rsidRPr="00BB1AFE">
              <w:rPr>
                <w:noProof w:val="0"/>
                <w:color w:val="auto"/>
                <w:sz w:val="24"/>
                <w:szCs w:val="24"/>
              </w:rPr>
              <w:t xml:space="preserve">Н.І. </w:t>
            </w:r>
            <w:r w:rsidRPr="00BB1AFE">
              <w:rPr>
                <w:noProof w:val="0"/>
                <w:color w:val="auto"/>
                <w:sz w:val="24"/>
                <w:szCs w:val="24"/>
              </w:rPr>
              <w:t>Гражевська. – К.: Знання, 2008. – 431с.</w:t>
            </w:r>
            <w:bookmarkEnd w:id="5"/>
          </w:p>
          <w:p w:rsidR="00557A08" w:rsidRPr="00BB1AFE" w:rsidRDefault="00557A08" w:rsidP="00E767C2">
            <w:pPr>
              <w:pStyle w:val="20"/>
              <w:spacing w:line="240" w:lineRule="auto"/>
              <w:ind w:firstLine="0"/>
              <w:rPr>
                <w:bCs/>
                <w:sz w:val="24"/>
                <w:lang w:eastAsia="uk-UA"/>
              </w:rPr>
            </w:pPr>
            <w:r w:rsidRPr="00BB1AFE">
              <w:rPr>
                <w:sz w:val="24"/>
              </w:rPr>
              <w:t>4. Williamson O.E. The mechanisms of governance / O.E. Williamson. – Oxford: Oxford University Press, 1996. – 429р.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2 автори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Базилевич В.Д. Страхова справа / В.Д. Базилевич, К.С. Базилевич. – К.: Знання, 2008. – 351с.</w:t>
            </w:r>
          </w:p>
          <w:p w:rsidR="00557A08" w:rsidRPr="00BB1AFE" w:rsidRDefault="00557A08" w:rsidP="005035E5">
            <w:pPr>
              <w:jc w:val="both"/>
            </w:pPr>
            <w:r w:rsidRPr="00BB1AFE">
              <w:t>2. Савчин В.П. Електронне перенесення в напівпровідникових структурах: [навч. посіб. для студ. ВНЗ] / В.П. Савчин, Р.Я. Шувар. – Львів: ВЦ ЛНУ ім. І. Франка, 2008. – 688с.</w:t>
            </w:r>
          </w:p>
          <w:p w:rsidR="00557A08" w:rsidRPr="00BB1AFE" w:rsidRDefault="00557A08" w:rsidP="000C4AAC">
            <w:pPr>
              <w:pStyle w:val="20"/>
              <w:spacing w:line="240" w:lineRule="auto"/>
              <w:ind w:firstLine="0"/>
              <w:rPr>
                <w:bCs/>
                <w:sz w:val="24"/>
                <w:lang w:eastAsia="uk-UA"/>
              </w:rPr>
            </w:pPr>
            <w:r w:rsidRPr="00BB1AFE">
              <w:rPr>
                <w:sz w:val="24"/>
              </w:rPr>
              <w:t xml:space="preserve">3. Гриньова В.М. Соціально-економічні проблеми інноваційного розвитку підприємств: [монографія] / </w:t>
            </w:r>
            <w:r w:rsidR="000C4AAC" w:rsidRPr="00BB1AFE">
              <w:rPr>
                <w:sz w:val="24"/>
              </w:rPr>
              <w:t xml:space="preserve">В.М. </w:t>
            </w:r>
            <w:r w:rsidRPr="00BB1AFE">
              <w:rPr>
                <w:sz w:val="24"/>
              </w:rPr>
              <w:t xml:space="preserve">Гриньова, </w:t>
            </w:r>
            <w:r w:rsidR="000C4AAC" w:rsidRPr="00BB1AFE">
              <w:rPr>
                <w:sz w:val="24"/>
              </w:rPr>
              <w:t xml:space="preserve">О.В. </w:t>
            </w:r>
            <w:r w:rsidRPr="00BB1AFE">
              <w:rPr>
                <w:sz w:val="24"/>
              </w:rPr>
              <w:t>Козирєва. – Х.: ВД «І</w:t>
            </w:r>
            <w:r w:rsidRPr="00BB1AFE">
              <w:rPr>
                <w:sz w:val="24"/>
              </w:rPr>
              <w:t>Н</w:t>
            </w:r>
            <w:r w:rsidRPr="00BB1AFE">
              <w:rPr>
                <w:sz w:val="24"/>
              </w:rPr>
              <w:t>ЖЕК», 2006. – 192с.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3 автори</w:t>
            </w:r>
          </w:p>
        </w:tc>
        <w:tc>
          <w:tcPr>
            <w:tcW w:w="8136" w:type="dxa"/>
            <w:vAlign w:val="center"/>
          </w:tcPr>
          <w:p w:rsidR="000C4AAC" w:rsidRPr="00BB1AFE" w:rsidRDefault="00557A08" w:rsidP="005035E5">
            <w:pPr>
              <w:jc w:val="both"/>
            </w:pPr>
            <w:r w:rsidRPr="00BB1AFE">
              <w:t>1. Воробель Я.М. Англійська мова: [навч. посіб.] / Я.М.Воробель, О.А. Шумська, М.З. Гамкало. – Львів: ВЦ ЛНУ ім. І. Франка, 2006. – 106с.</w:t>
            </w:r>
          </w:p>
          <w:p w:rsidR="00557A08" w:rsidRPr="00BB1AFE" w:rsidRDefault="00557A08" w:rsidP="005035E5">
            <w:pPr>
              <w:jc w:val="both"/>
            </w:pPr>
            <w:r w:rsidRPr="00BB1AFE">
              <w:t>2. Глинський Я.М.. Паскаль. Turbo Paskal i Delphi: [навч. посіб.] / Я.М. Глинський, В.Є. Анохін, В.А. Ряжська – 4-те вид. – Львів: [Деол, СПД Гли</w:t>
            </w:r>
            <w:r w:rsidRPr="00BB1AFE">
              <w:t>н</w:t>
            </w:r>
            <w:r w:rsidRPr="00BB1AFE">
              <w:t>ський], 2003. – 144с.</w:t>
            </w:r>
          </w:p>
          <w:p w:rsidR="00557A08" w:rsidRPr="00BB1AFE" w:rsidRDefault="00557A08" w:rsidP="000C4AAC">
            <w:pPr>
              <w:jc w:val="both"/>
            </w:pPr>
            <w:r w:rsidRPr="00BB1AFE">
              <w:t xml:space="preserve">3. Держава і ринок: філософія взаємодії: [моногр.] / [І.Й. Малий, М.І. Диба, М.К. Галабурда]; за ред. І.Й. Малого; Київ. нац. екон. ун-т. </w:t>
            </w:r>
            <w:r w:rsidR="000C4AAC" w:rsidRPr="00BB1AFE">
              <w:t>‒</w:t>
            </w:r>
            <w:r w:rsidRPr="00BB1AFE">
              <w:t xml:space="preserve"> К.: КНЕУ, 2005. </w:t>
            </w:r>
            <w:r w:rsidR="000C4AAC" w:rsidRPr="00BB1AFE">
              <w:t>‒</w:t>
            </w:r>
            <w:r w:rsidRPr="00BB1AFE">
              <w:t xml:space="preserve"> 358с.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4 автори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0C4AAC">
            <w:pPr>
              <w:jc w:val="both"/>
            </w:pPr>
            <w:r w:rsidRPr="00BB1AFE">
              <w:rPr>
                <w:spacing w:val="-4"/>
                <w:lang w:eastAsia="uk-UA"/>
              </w:rPr>
              <w:t>1.</w:t>
            </w:r>
            <w:r w:rsidR="000C4AAC" w:rsidRPr="00BB1AFE">
              <w:rPr>
                <w:spacing w:val="-4"/>
                <w:lang w:eastAsia="uk-UA"/>
              </w:rPr>
              <w:t xml:space="preserve"> </w:t>
            </w:r>
            <w:r w:rsidRPr="00BB1AFE">
              <w:rPr>
                <w:spacing w:val="-4"/>
                <w:lang w:eastAsia="uk-UA"/>
              </w:rPr>
              <w:t>Історія світової та української культури: [підруч. для студ. ВНЗ] / В. Грече</w:t>
            </w:r>
            <w:r w:rsidRPr="00BB1AFE">
              <w:rPr>
                <w:spacing w:val="-4"/>
                <w:lang w:eastAsia="uk-UA"/>
              </w:rPr>
              <w:t>н</w:t>
            </w:r>
            <w:r w:rsidRPr="00BB1AFE">
              <w:rPr>
                <w:spacing w:val="-4"/>
                <w:lang w:eastAsia="uk-UA"/>
              </w:rPr>
              <w:t>ко, І. Чорний, В. Кушнерук, В. Режко. – К.: Літера, 2005. – 464с.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5 авторів і більше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Податкова система: [навч. посіб. для студ. вищ. навч. закл.] / [Лютий</w:t>
            </w:r>
            <w:r w:rsidR="00DD37AD" w:rsidRPr="00BB1AFE">
              <w:t xml:space="preserve"> І.О.</w:t>
            </w:r>
            <w:r w:rsidRPr="00BB1AFE">
              <w:t>, Демиденко</w:t>
            </w:r>
            <w:r w:rsidR="00DD37AD" w:rsidRPr="00BB1AFE">
              <w:t xml:space="preserve"> Л.М.</w:t>
            </w:r>
            <w:r w:rsidRPr="00BB1AFE">
              <w:t xml:space="preserve">, Романюк </w:t>
            </w:r>
            <w:r w:rsidR="00DD37AD" w:rsidRPr="00BB1AFE">
              <w:t xml:space="preserve">М.В. </w:t>
            </w:r>
            <w:r w:rsidRPr="00BB1AFE">
              <w:t xml:space="preserve">та </w:t>
            </w:r>
            <w:r w:rsidR="00DD37AD" w:rsidRPr="00BB1AFE">
              <w:t>ін.</w:t>
            </w:r>
            <w:r w:rsidRPr="00BB1AFE">
              <w:t xml:space="preserve">]; </w:t>
            </w:r>
            <w:r w:rsidR="000C4AAC" w:rsidRPr="00BB1AFE">
              <w:t>з</w:t>
            </w:r>
            <w:r w:rsidRPr="00BB1AFE">
              <w:t>а ред. І.О.</w:t>
            </w:r>
            <w:r w:rsidR="000C4AAC" w:rsidRPr="00BB1AFE">
              <w:t xml:space="preserve"> </w:t>
            </w:r>
            <w:r w:rsidRPr="00BB1AFE">
              <w:t>Лютого. – К.: Центр у</w:t>
            </w:r>
            <w:r w:rsidRPr="00BB1AFE">
              <w:t>ч</w:t>
            </w:r>
            <w:r w:rsidRPr="00BB1AFE">
              <w:t>бової літератури, 2009. – 456с.</w:t>
            </w:r>
          </w:p>
          <w:p w:rsidR="00557A08" w:rsidRPr="00BB1AFE" w:rsidRDefault="00557A08" w:rsidP="005035E5">
            <w:pPr>
              <w:jc w:val="both"/>
            </w:pPr>
            <w:r w:rsidRPr="00BB1AFE">
              <w:t>2. Вища математика: [навч. посіб. для студ. ВНЗ]. У 2ч. / Ф.М. Лиман, В.Ф. Власенко, С.В. Петренко та ін. – Суми: Університет. книга, 2006. – 624с.</w:t>
            </w:r>
          </w:p>
          <w:p w:rsidR="00557A08" w:rsidRPr="00BB1AFE" w:rsidRDefault="00557A08" w:rsidP="005035E5">
            <w:pPr>
              <w:jc w:val="both"/>
            </w:pPr>
            <w:r w:rsidRPr="00BB1AFE">
              <w:lastRenderedPageBreak/>
              <w:t>3. Потенціал національної промисловості: цілі та механізми ефективного розвитку / [Кіндзерський Ю.В., Якубовський М.М., Галиця І.О. та ін.]; за ред. канд. екон. наук Ю.В. Кіндзерського; НАН України; Ін-т екон. та пр</w:t>
            </w:r>
            <w:r w:rsidRPr="00BB1AFE">
              <w:t>о</w:t>
            </w:r>
            <w:r w:rsidRPr="00BB1AFE">
              <w:t>гнозув. – К., 2009. – 928с.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lastRenderedPageBreak/>
              <w:t>Стаття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Лютий І.О. Податкова політика України на сучасному етапі / І.О. Лютий // Фінанси України. – 2008. – №9. – С. 123-127.</w:t>
            </w:r>
          </w:p>
          <w:p w:rsidR="00557A08" w:rsidRPr="00BB1AFE" w:rsidRDefault="00557A08" w:rsidP="005035E5">
            <w:pPr>
              <w:jc w:val="both"/>
            </w:pPr>
            <w:r w:rsidRPr="00BB1AFE">
              <w:t xml:space="preserve">2. </w:t>
            </w:r>
            <w:r w:rsidRPr="00BB1AFE">
              <w:rPr>
                <w:spacing w:val="3"/>
              </w:rPr>
              <w:t xml:space="preserve">Шостак Л. </w:t>
            </w:r>
            <w:r w:rsidRPr="00BB1AFE">
              <w:rPr>
                <w:bCs/>
                <w:spacing w:val="3"/>
              </w:rPr>
              <w:t>Відкрита економіка: перспективи позиціювання України у світовій господарській системі</w:t>
            </w:r>
            <w:r w:rsidRPr="00BB1AFE">
              <w:rPr>
                <w:spacing w:val="3"/>
              </w:rPr>
              <w:t xml:space="preserve"> / Л. Шостак, О. Бадрак // Економіка Укра</w:t>
            </w:r>
            <w:r w:rsidRPr="00BB1AFE">
              <w:rPr>
                <w:spacing w:val="3"/>
              </w:rPr>
              <w:t>ї</w:t>
            </w:r>
            <w:r w:rsidRPr="00BB1AFE">
              <w:rPr>
                <w:spacing w:val="3"/>
              </w:rPr>
              <w:t xml:space="preserve">ни. </w:t>
            </w:r>
            <w:r w:rsidR="00044326" w:rsidRPr="00BB1AFE">
              <w:rPr>
                <w:spacing w:val="3"/>
              </w:rPr>
              <w:t>‒</w:t>
            </w:r>
            <w:r w:rsidRPr="00BB1AFE">
              <w:rPr>
                <w:spacing w:val="3"/>
              </w:rPr>
              <w:t xml:space="preserve"> 2009. </w:t>
            </w:r>
            <w:r w:rsidR="00044326" w:rsidRPr="00BB1AFE">
              <w:rPr>
                <w:spacing w:val="3"/>
              </w:rPr>
              <w:t>‒</w:t>
            </w:r>
            <w:r w:rsidRPr="00BB1AFE">
              <w:rPr>
                <w:spacing w:val="3"/>
              </w:rPr>
              <w:t xml:space="preserve"> №7. </w:t>
            </w:r>
            <w:r w:rsidR="00044326" w:rsidRPr="00BB1AFE">
              <w:rPr>
                <w:spacing w:val="3"/>
              </w:rPr>
              <w:t>‒</w:t>
            </w:r>
            <w:r w:rsidRPr="00BB1AFE">
              <w:rPr>
                <w:spacing w:val="3"/>
              </w:rPr>
              <w:t xml:space="preserve"> С.38-48.</w:t>
            </w:r>
          </w:p>
          <w:p w:rsidR="00557A08" w:rsidRPr="00BB1AFE" w:rsidRDefault="00557A08" w:rsidP="00044326">
            <w:pPr>
              <w:jc w:val="both"/>
            </w:pPr>
            <w:r w:rsidRPr="00BB1AFE">
              <w:t>3.</w:t>
            </w:r>
            <w:r w:rsidRPr="00BB1AFE">
              <w:rPr>
                <w:spacing w:val="3"/>
              </w:rPr>
              <w:t xml:space="preserve"> Baumol W. Contestable markets: an uprising in the theory of industry structure / W. Baumol // American Economics Review, 1982. – Vol.72. – Р.1-15.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Монографія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Базилевич В.Д. Іпотечний ринок : [монографія] / В.Д. Базилевич, Н.П. П</w:t>
            </w:r>
            <w:r w:rsidRPr="00BB1AFE">
              <w:t>о</w:t>
            </w:r>
            <w:r w:rsidRPr="00BB1AFE">
              <w:t xml:space="preserve">горєльцева. </w:t>
            </w:r>
            <w:r w:rsidR="00044326" w:rsidRPr="00BB1AFE">
              <w:t>‒</w:t>
            </w:r>
            <w:r w:rsidRPr="00BB1AFE">
              <w:t xml:space="preserve"> К.: Знання, 2008. </w:t>
            </w:r>
            <w:r w:rsidR="00044326" w:rsidRPr="00BB1AFE">
              <w:t>‒</w:t>
            </w:r>
            <w:r w:rsidRPr="00BB1AFE">
              <w:t xml:space="preserve"> 717с.</w:t>
            </w:r>
          </w:p>
          <w:p w:rsidR="00557A08" w:rsidRPr="00BB1AFE" w:rsidRDefault="00557A08" w:rsidP="00044326">
            <w:pPr>
              <w:jc w:val="both"/>
            </w:pPr>
            <w:r w:rsidRPr="00BB1AFE">
              <w:t>2. Ринок боргових цінних паперів в Україні: суперечності та тенденції ро</w:t>
            </w:r>
            <w:r w:rsidRPr="00BB1AFE">
              <w:t>з</w:t>
            </w:r>
            <w:r w:rsidRPr="00BB1AFE">
              <w:t>витку: [монографія] / [Лютий І.О., Грищенко Т.В., Любкіна О.В., Мошенс</w:t>
            </w:r>
            <w:r w:rsidRPr="00BB1AFE">
              <w:t>ь</w:t>
            </w:r>
            <w:r w:rsidRPr="00BB1AFE">
              <w:t xml:space="preserve">кий С.З., Білик О.П., Рак Р.В., Буй Т.Г., Нічосова Т.В., Прімєрова О.К.]. – К.: Центр учбової літератури, </w:t>
            </w:r>
            <w:r w:rsidR="00044326" w:rsidRPr="00BB1AFE">
              <w:t>2008.</w:t>
            </w:r>
            <w:r w:rsidRPr="00BB1AFE">
              <w:t xml:space="preserve"> – 432с.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spacing w:val="-1"/>
                <w:sz w:val="24"/>
              </w:rPr>
              <w:t>Окремий том багатотомного видання</w:t>
            </w:r>
          </w:p>
        </w:tc>
        <w:tc>
          <w:tcPr>
            <w:tcW w:w="8136" w:type="dxa"/>
            <w:vAlign w:val="center"/>
          </w:tcPr>
          <w:p w:rsidR="00557A08" w:rsidRPr="00BB1AFE" w:rsidRDefault="001541CD" w:rsidP="00044326">
            <w:pPr>
              <w:jc w:val="both"/>
            </w:pPr>
            <w:hyperlink r:id="rId11" w:history="1">
              <w:r w:rsidR="00557A08" w:rsidRPr="00BB1AFE">
                <w:rPr>
                  <w:rStyle w:val="a8"/>
                  <w:color w:val="auto"/>
                  <w:u w:val="none"/>
                  <w:lang w:eastAsia="uk-UA"/>
                </w:rPr>
                <w:t>Стратегічні виклики 21 століття суспільству та економіці України: у 3-x т</w:t>
              </w:r>
              <w:r w:rsidR="00557A08" w:rsidRPr="00BB1AFE">
                <w:rPr>
                  <w:rStyle w:val="a8"/>
                  <w:color w:val="auto"/>
                  <w:u w:val="none"/>
                  <w:lang w:eastAsia="uk-UA"/>
                </w:rPr>
                <w:t>о</w:t>
              </w:r>
              <w:r w:rsidR="00557A08" w:rsidRPr="00BB1AFE">
                <w:rPr>
                  <w:rStyle w:val="a8"/>
                  <w:color w:val="auto"/>
                  <w:u w:val="none"/>
                  <w:lang w:eastAsia="uk-UA"/>
                </w:rPr>
                <w:t>мах / В.М. Геєць, В.П. Александрова, Ю.М. Бажал, А.М. Гуржій, М.С. та Данько; [Геєць В.М., Александрова В.П., Бажал Ю.М., Гуржій А.М., Данько М.С. та ін.]; Ін-т економіки та прогнозування НАНУ; Український форум; за ред. В.М. Гейця, В.П. Семиноженка, Б.Є. Кваснюка. – Т.1: Економіка знань – модернізаційний проект України. – К.: Фенікс, 2007. – 544с.</w:t>
              </w:r>
            </w:hyperlink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Дисертація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  <w:rPr>
                <w:spacing w:val="-4"/>
                <w:lang w:eastAsia="uk-UA"/>
              </w:rPr>
            </w:pPr>
            <w:r w:rsidRPr="00BB1AFE">
              <w:rPr>
                <w:spacing w:val="-4"/>
                <w:lang w:eastAsia="uk-UA"/>
              </w:rPr>
              <w:t>1. Панчишин Т.В. Інвестиційна діяльність в умовах ринкової трансформації економіки України: дис. канд. екон. наук: 08.01.01 / Панчишин Тарас Волод</w:t>
            </w:r>
            <w:r w:rsidRPr="00BB1AFE">
              <w:rPr>
                <w:spacing w:val="-4"/>
                <w:lang w:eastAsia="uk-UA"/>
              </w:rPr>
              <w:t>и</w:t>
            </w:r>
            <w:r w:rsidRPr="00BB1AFE">
              <w:rPr>
                <w:spacing w:val="-4"/>
                <w:lang w:eastAsia="uk-UA"/>
              </w:rPr>
              <w:t>мирович. – Львів, 2005. – 214с.</w:t>
            </w:r>
          </w:p>
          <w:p w:rsidR="00557A08" w:rsidRPr="00BB1AFE" w:rsidRDefault="00557A08" w:rsidP="00044326">
            <w:pPr>
              <w:jc w:val="both"/>
            </w:pPr>
            <w:r w:rsidRPr="00BB1AFE">
              <w:rPr>
                <w:spacing w:val="-4"/>
                <w:lang w:eastAsia="uk-UA"/>
              </w:rPr>
              <w:t>2. Романютін І.А. Економічний механізм страхування ризиків іпотечного кр</w:t>
            </w:r>
            <w:r w:rsidRPr="00BB1AFE">
              <w:rPr>
                <w:spacing w:val="-4"/>
                <w:lang w:eastAsia="uk-UA"/>
              </w:rPr>
              <w:t>е</w:t>
            </w:r>
            <w:r w:rsidRPr="00BB1AFE">
              <w:rPr>
                <w:spacing w:val="-4"/>
                <w:lang w:eastAsia="uk-UA"/>
              </w:rPr>
              <w:t xml:space="preserve">дитування інвестицій в житлове будівництво: дис. канд. екон. наук: 08.07.03 / Іван Антонович Романютін. </w:t>
            </w:r>
            <w:r w:rsidR="00044326" w:rsidRPr="00BB1AFE">
              <w:rPr>
                <w:spacing w:val="-4"/>
                <w:lang w:eastAsia="uk-UA"/>
              </w:rPr>
              <w:t>‒</w:t>
            </w:r>
            <w:r w:rsidRPr="00BB1AFE">
              <w:rPr>
                <w:spacing w:val="-4"/>
                <w:lang w:eastAsia="uk-UA"/>
              </w:rPr>
              <w:t xml:space="preserve"> К., 2005. </w:t>
            </w:r>
            <w:r w:rsidR="00044326" w:rsidRPr="00BB1AFE">
              <w:rPr>
                <w:spacing w:val="-4"/>
                <w:lang w:eastAsia="uk-UA"/>
              </w:rPr>
              <w:t>‒</w:t>
            </w:r>
            <w:r w:rsidRPr="00BB1AFE">
              <w:rPr>
                <w:spacing w:val="-4"/>
                <w:lang w:eastAsia="uk-UA"/>
              </w:rPr>
              <w:t xml:space="preserve"> 160с.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Автореферат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>1. Мацюк Г.П. Кодифікація української мови в галицьких граматиках пе</w:t>
            </w:r>
            <w:r w:rsidRPr="00BB1AFE">
              <w:t>р</w:t>
            </w:r>
            <w:r w:rsidRPr="00BB1AFE">
              <w:t>шої половини ХІХ ст.: автореф. дис. на здобуття наук. ступеня д-ра філол. наук : 10.02.01 / Г.П. Мацюк / Ін-т мовознав. ім. О.О. Потебні НАН України. – К., 2002. – 32с.</w:t>
            </w:r>
          </w:p>
          <w:p w:rsidR="00557A08" w:rsidRPr="00BB1AFE" w:rsidRDefault="00557A08" w:rsidP="00044326">
            <w:pPr>
              <w:jc w:val="both"/>
              <w:rPr>
                <w:spacing w:val="-4"/>
                <w:lang w:eastAsia="uk-UA"/>
              </w:rPr>
            </w:pPr>
            <w:r w:rsidRPr="00BB1AFE">
              <w:t xml:space="preserve">3. </w:t>
            </w:r>
            <w:r w:rsidRPr="00BB1AFE">
              <w:rPr>
                <w:lang w:eastAsia="uk-UA"/>
              </w:rPr>
              <w:t>Яковенко Л.І. Промислова політика в трансформаційній економіці: інве</w:t>
            </w:r>
            <w:r w:rsidRPr="00BB1AFE">
              <w:rPr>
                <w:lang w:eastAsia="uk-UA"/>
              </w:rPr>
              <w:t>с</w:t>
            </w:r>
            <w:r w:rsidRPr="00BB1AFE">
              <w:rPr>
                <w:lang w:eastAsia="uk-UA"/>
              </w:rPr>
              <w:t xml:space="preserve">тиційний аспект: </w:t>
            </w:r>
            <w:r w:rsidR="00044326" w:rsidRPr="00BB1AFE">
              <w:rPr>
                <w:lang w:eastAsia="uk-UA"/>
              </w:rPr>
              <w:t>а</w:t>
            </w:r>
            <w:r w:rsidRPr="00BB1AFE">
              <w:rPr>
                <w:lang w:eastAsia="uk-UA"/>
              </w:rPr>
              <w:t>втореф. дис. доктора економ. наук : 08.01.01 / Л.І. Яков</w:t>
            </w:r>
            <w:r w:rsidRPr="00BB1AFE">
              <w:rPr>
                <w:lang w:eastAsia="uk-UA"/>
              </w:rPr>
              <w:t>е</w:t>
            </w:r>
            <w:r w:rsidRPr="00BB1AFE">
              <w:rPr>
                <w:lang w:eastAsia="uk-UA"/>
              </w:rPr>
              <w:t>нко / Київський національний університет імені Тараса Шевченка. – Київ, 2001.</w:t>
            </w:r>
            <w:r w:rsidR="00044326" w:rsidRPr="00BB1AFE">
              <w:rPr>
                <w:lang w:eastAsia="uk-UA"/>
              </w:rPr>
              <w:t xml:space="preserve"> </w:t>
            </w:r>
            <w:r w:rsidRPr="00BB1AFE">
              <w:rPr>
                <w:lang w:eastAsia="uk-UA"/>
              </w:rPr>
              <w:t>– 25с.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Матеріали конференцій, з</w:t>
            </w:r>
            <w:r w:rsidR="00AB447E" w:rsidRPr="00BB1AFE">
              <w:rPr>
                <w:b/>
                <w:bCs/>
                <w:sz w:val="24"/>
                <w:lang w:eastAsia="uk-UA"/>
              </w:rPr>
              <w:t>’</w:t>
            </w:r>
            <w:r w:rsidRPr="00BB1AFE">
              <w:rPr>
                <w:b/>
                <w:bCs/>
                <w:sz w:val="24"/>
                <w:lang w:eastAsia="uk-UA"/>
              </w:rPr>
              <w:t>їздів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5035E5">
            <w:pPr>
              <w:jc w:val="both"/>
            </w:pPr>
            <w:r w:rsidRPr="00BB1AFE">
              <w:t xml:space="preserve">1. Оцінка </w:t>
            </w:r>
            <w:r w:rsidR="00044326" w:rsidRPr="00BB1AFE">
              <w:t>та</w:t>
            </w:r>
            <w:r w:rsidRPr="00BB1AFE">
              <w:t xml:space="preserve"> обґрунтування продовження ресурсу елементів конструкцій: праці конф., 6</w:t>
            </w:r>
            <w:r w:rsidR="00044326" w:rsidRPr="00BB1AFE">
              <w:t>-</w:t>
            </w:r>
            <w:r w:rsidRPr="00BB1AFE">
              <w:t xml:space="preserve">9 черв. 2000 р., Київ. Т.2 / відп. ред. В.Т. Трощенко. </w:t>
            </w:r>
            <w:r w:rsidR="00044326" w:rsidRPr="00BB1AFE">
              <w:t>‒</w:t>
            </w:r>
            <w:r w:rsidRPr="00BB1AFE">
              <w:t xml:space="preserve"> К.: НАН України, Ін-т пробл. міцності, 2000. </w:t>
            </w:r>
            <w:r w:rsidR="00044326" w:rsidRPr="00BB1AFE">
              <w:t>‒</w:t>
            </w:r>
            <w:r w:rsidRPr="00BB1AFE">
              <w:t xml:space="preserve"> С. 559</w:t>
            </w:r>
            <w:r w:rsidR="00044326" w:rsidRPr="00BB1AFE">
              <w:t>-</w:t>
            </w:r>
            <w:r w:rsidRPr="00BB1AFE">
              <w:t>956</w:t>
            </w:r>
            <w:r w:rsidR="00044326" w:rsidRPr="00BB1AFE">
              <w:t>.</w:t>
            </w:r>
          </w:p>
          <w:p w:rsidR="00557A08" w:rsidRPr="00BB1AFE" w:rsidRDefault="00557A08" w:rsidP="005035E5">
            <w:pPr>
              <w:jc w:val="both"/>
            </w:pPr>
            <w:r w:rsidRPr="00BB1AFE">
              <w:t xml:space="preserve">2. Проблеми обчислювальної механіки і міцності конструкцій: зб. наук. пр. / наук. ред. В.І. Моссаковський. </w:t>
            </w:r>
            <w:r w:rsidR="006F35E6" w:rsidRPr="00BB1AFE">
              <w:t>‒</w:t>
            </w:r>
            <w:r w:rsidRPr="00BB1AFE">
              <w:t xml:space="preserve"> Дніпропетровськ: Навч. кн., 1999. </w:t>
            </w:r>
            <w:r w:rsidR="006F35E6" w:rsidRPr="00BB1AFE">
              <w:t>‒</w:t>
            </w:r>
            <w:r w:rsidRPr="00BB1AFE">
              <w:t xml:space="preserve"> 215с.</w:t>
            </w:r>
          </w:p>
          <w:p w:rsidR="00557A08" w:rsidRPr="00BB1AFE" w:rsidRDefault="00557A08" w:rsidP="006F35E6">
            <w:pPr>
              <w:jc w:val="both"/>
              <w:rPr>
                <w:spacing w:val="-4"/>
                <w:lang w:eastAsia="uk-UA"/>
              </w:rPr>
            </w:pPr>
            <w:r w:rsidRPr="00BB1AFE">
              <w:t xml:space="preserve">3. </w:t>
            </w:r>
            <w:bookmarkStart w:id="6" w:name="_Ref239434200"/>
            <w:r w:rsidRPr="00BB1AFE">
              <w:t>Якубовський М.М. Пріоритети технологічної політики та структурних змін // Потенціал національної промисловості: цілі та механізми ефективн</w:t>
            </w:r>
            <w:r w:rsidRPr="00BB1AFE">
              <w:t>о</w:t>
            </w:r>
            <w:r w:rsidRPr="00BB1AFE">
              <w:t>го розвитку / [Кіндзерський Ю.В., Якубовський М.М., Галиця І.О. та ін.]; за ред. канд. екон. наук Ю.В. Кіндзерського; НАН України; Ін-т екон. та пр</w:t>
            </w:r>
            <w:r w:rsidRPr="00BB1AFE">
              <w:t>о</w:t>
            </w:r>
            <w:r w:rsidRPr="00BB1AFE">
              <w:t>гнозув. – К., 2009. – С.353–368</w:t>
            </w:r>
            <w:bookmarkEnd w:id="6"/>
            <w:r w:rsidRPr="00BB1AFE">
              <w:t>.</w:t>
            </w:r>
          </w:p>
        </w:tc>
      </w:tr>
      <w:tr w:rsidR="00557A08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57A08" w:rsidRPr="00BB1AFE" w:rsidRDefault="00557A08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Тези доповідей на конференції</w:t>
            </w:r>
          </w:p>
        </w:tc>
        <w:tc>
          <w:tcPr>
            <w:tcW w:w="8136" w:type="dxa"/>
            <w:vAlign w:val="center"/>
          </w:tcPr>
          <w:p w:rsidR="00557A08" w:rsidRPr="00BB1AFE" w:rsidRDefault="00557A08" w:rsidP="006F35E6">
            <w:pPr>
              <w:jc w:val="both"/>
              <w:rPr>
                <w:spacing w:val="-4"/>
                <w:lang w:eastAsia="uk-UA"/>
              </w:rPr>
            </w:pPr>
            <w:r w:rsidRPr="00BB1AFE">
              <w:t>Третьяк В.В. Возможности использования баз знаний для проектирования технологии взрывной штамповки / В.В. Третьяк, С.А. Стадник, Н.В. Кала</w:t>
            </w:r>
            <w:r w:rsidRPr="00BB1AFE">
              <w:t>й</w:t>
            </w:r>
            <w:r w:rsidRPr="00BB1AFE">
              <w:t>тан // Современное состояние использования импульсных источников эне</w:t>
            </w:r>
            <w:r w:rsidRPr="00BB1AFE">
              <w:t>р</w:t>
            </w:r>
            <w:r w:rsidRPr="00BB1AFE">
              <w:t xml:space="preserve">гии в промышленности : междунар. науч.-техн. конф, </w:t>
            </w:r>
            <w:r w:rsidR="006F35E6" w:rsidRPr="00BB1AFE">
              <w:t>3-</w:t>
            </w:r>
            <w:r w:rsidRPr="00BB1AFE">
              <w:t>5 окт. 2007 г.: тез</w:t>
            </w:r>
            <w:r w:rsidRPr="00BB1AFE">
              <w:t>и</w:t>
            </w:r>
            <w:r w:rsidRPr="00BB1AFE">
              <w:t xml:space="preserve">сы докл. </w:t>
            </w:r>
            <w:r w:rsidR="006F35E6" w:rsidRPr="00BB1AFE">
              <w:t>‒</w:t>
            </w:r>
            <w:r w:rsidRPr="00BB1AFE">
              <w:t xml:space="preserve"> Х., 2007. </w:t>
            </w:r>
            <w:r w:rsidR="006F35E6" w:rsidRPr="00BB1AFE">
              <w:t>‒</w:t>
            </w:r>
            <w:r w:rsidRPr="00BB1AFE">
              <w:t xml:space="preserve"> С.33.</w:t>
            </w:r>
          </w:p>
        </w:tc>
      </w:tr>
      <w:tr w:rsidR="005035E5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035E5" w:rsidRPr="00BB1AFE" w:rsidRDefault="005035E5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lastRenderedPageBreak/>
              <w:t>Стандарти</w:t>
            </w:r>
          </w:p>
        </w:tc>
        <w:tc>
          <w:tcPr>
            <w:tcW w:w="8136" w:type="dxa"/>
            <w:vAlign w:val="center"/>
          </w:tcPr>
          <w:p w:rsidR="005035E5" w:rsidRPr="00BB1AFE" w:rsidRDefault="005035E5" w:rsidP="006F35E6">
            <w:pPr>
              <w:jc w:val="both"/>
            </w:pPr>
            <w:r w:rsidRPr="00BB1AFE">
              <w:t xml:space="preserve">Якість води. Словник термінів : ДСТУ ISO 6107-1:2004 </w:t>
            </w:r>
            <w:r w:rsidR="006F35E6" w:rsidRPr="00BB1AFE">
              <w:t>‒</w:t>
            </w:r>
            <w:r w:rsidRPr="00BB1AFE">
              <w:t xml:space="preserve"> ДСТУ ISO 6107-9:2004. </w:t>
            </w:r>
            <w:r w:rsidR="006F35E6" w:rsidRPr="00BB1AFE">
              <w:t>‒</w:t>
            </w:r>
            <w:r w:rsidRPr="00BB1AFE">
              <w:t xml:space="preserve"> [Чинний від 2005</w:t>
            </w:r>
            <w:r w:rsidR="006F35E6" w:rsidRPr="00BB1AFE">
              <w:t>-</w:t>
            </w:r>
            <w:r w:rsidRPr="00BB1AFE">
              <w:t>04</w:t>
            </w:r>
            <w:r w:rsidR="006F35E6" w:rsidRPr="00BB1AFE">
              <w:t>-</w:t>
            </w:r>
            <w:r w:rsidRPr="00BB1AFE">
              <w:t xml:space="preserve">01]. </w:t>
            </w:r>
            <w:r w:rsidR="006F35E6" w:rsidRPr="00BB1AFE">
              <w:t>‒</w:t>
            </w:r>
            <w:r w:rsidRPr="00BB1AFE">
              <w:t xml:space="preserve"> К.: Держспоживстандарт України, 2006. </w:t>
            </w:r>
            <w:r w:rsidR="006F35E6" w:rsidRPr="00BB1AFE">
              <w:t>‒</w:t>
            </w:r>
            <w:r w:rsidRPr="00BB1AFE">
              <w:t xml:space="preserve"> 181с.</w:t>
            </w:r>
          </w:p>
        </w:tc>
      </w:tr>
      <w:tr w:rsidR="005035E5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035E5" w:rsidRPr="00BB1AFE" w:rsidRDefault="005035E5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Законодавчі та нормативні документи</w:t>
            </w:r>
          </w:p>
        </w:tc>
        <w:tc>
          <w:tcPr>
            <w:tcW w:w="8136" w:type="dxa"/>
            <w:vAlign w:val="center"/>
          </w:tcPr>
          <w:p w:rsidR="005035E5" w:rsidRPr="00BB1AFE" w:rsidRDefault="005035E5" w:rsidP="005035E5">
            <w:pPr>
              <w:pStyle w:val="Style9"/>
              <w:widowControl/>
              <w:spacing w:line="240" w:lineRule="auto"/>
              <w:jc w:val="both"/>
              <w:rPr>
                <w:noProof w:val="0"/>
                <w:color w:val="auto"/>
                <w:sz w:val="24"/>
                <w:szCs w:val="24"/>
                <w:lang w:eastAsia="uk-UA"/>
              </w:rPr>
            </w:pP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1. Закон України «Про державний бюджет України на 2010 рік» від 27 кві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т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ня 2010 року</w:t>
            </w:r>
            <w:r w:rsidRPr="00BB1AFE">
              <w:rPr>
                <w:bCs/>
                <w:noProof w:val="0"/>
                <w:color w:val="auto"/>
                <w:sz w:val="24"/>
                <w:szCs w:val="24"/>
                <w:lang w:eastAsia="uk-UA"/>
              </w:rPr>
              <w:t xml:space="preserve"> №2154 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// 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Відомості Верховної Ради України (ВВР). </w:t>
            </w:r>
            <w:r w:rsidR="006F35E6"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 2010. </w:t>
            </w:r>
            <w:r w:rsidR="006F35E6"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 №22-23, №24-25. </w:t>
            </w:r>
            <w:r w:rsidR="006F35E6"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 ст.263 </w:t>
            </w:r>
            <w:r w:rsidRPr="00BB1AFE">
              <w:rPr>
                <w:bCs/>
                <w:noProof w:val="0"/>
                <w:color w:val="auto"/>
                <w:sz w:val="24"/>
                <w:szCs w:val="24"/>
                <w:lang w:eastAsia="uk-UA"/>
              </w:rPr>
              <w:t>[із змінами та доповненнями]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 [Ел. ресурс] // Ве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р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ховна Рада України: [сайт]. – Режим доступу: http://zakon1.rada.gov.ua/cgi-bin/laws/main.cgi?nreg=2154-17. – Назва з екрана.</w:t>
            </w:r>
          </w:p>
          <w:p w:rsidR="005035E5" w:rsidRPr="00BB1AFE" w:rsidRDefault="005035E5" w:rsidP="005035E5">
            <w:pPr>
              <w:pStyle w:val="Style9"/>
              <w:widowControl/>
              <w:spacing w:line="240" w:lineRule="auto"/>
              <w:jc w:val="both"/>
              <w:rPr>
                <w:noProof w:val="0"/>
                <w:color w:val="auto"/>
                <w:sz w:val="24"/>
                <w:szCs w:val="24"/>
                <w:lang w:eastAsia="uk-UA"/>
              </w:rPr>
            </w:pP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2. Державна програма розвитку промисловості на 2003</w:t>
            </w:r>
            <w:r w:rsidR="006F35E6"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-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2011 роки: [схвалено Постановою Кабінету Міністрів України від 28 липня 2003р. №1174 (Із зм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і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нами, внесеними згідно з Постановою КМ №162 від 11.02.2004) // Офіці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й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ний вісник України. </w:t>
            </w:r>
            <w:r w:rsidR="006F35E6"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 2003р. </w:t>
            </w:r>
            <w:r w:rsidR="006F35E6"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 №31. </w:t>
            </w:r>
            <w:r w:rsidR="006F35E6"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 ст.1628</w:t>
            </w:r>
          </w:p>
          <w:p w:rsidR="005035E5" w:rsidRPr="00BB1AFE" w:rsidRDefault="005035E5" w:rsidP="005035E5">
            <w:pPr>
              <w:pStyle w:val="Style9"/>
              <w:widowControl/>
              <w:spacing w:line="240" w:lineRule="auto"/>
              <w:jc w:val="both"/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</w:pP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3. Державна цільова економічна програма розвитку внутрішнього ринку на період до 2012 року: [затверджена постановою Кабінету Міністрів України від </w:t>
            </w:r>
            <w:r w:rsidRPr="00BB1AFE">
              <w:rPr>
                <w:bCs/>
                <w:noProof w:val="0"/>
                <w:color w:val="auto"/>
                <w:sz w:val="24"/>
                <w:szCs w:val="24"/>
                <w:lang w:eastAsia="uk-UA"/>
              </w:rPr>
              <w:t xml:space="preserve">5 серпня 2009р. </w:t>
            </w:r>
            <w:r w:rsidR="006F35E6" w:rsidRPr="00BB1AFE">
              <w:rPr>
                <w:bCs/>
                <w:noProof w:val="0"/>
                <w:color w:val="auto"/>
                <w:sz w:val="24"/>
                <w:szCs w:val="24"/>
                <w:lang w:eastAsia="uk-UA"/>
              </w:rPr>
              <w:t>№</w:t>
            </w:r>
            <w:r w:rsidRPr="00BB1AFE">
              <w:rPr>
                <w:bCs/>
                <w:noProof w:val="0"/>
                <w:color w:val="auto"/>
                <w:sz w:val="24"/>
                <w:szCs w:val="24"/>
                <w:lang w:eastAsia="uk-UA"/>
              </w:rPr>
              <w:t xml:space="preserve">828] 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[Ел. ресурс]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 // Верховна Рада України: [сайт].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 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 xml:space="preserve">– 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Режим доступу: http://zakon1.rada.gov.ua/cgi-bin/laws/main.cgi?nreg=828-2009-%EF. </w:t>
            </w:r>
            <w:r w:rsidR="006F35E6"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‒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 Назва з екрана.</w:t>
            </w:r>
          </w:p>
          <w:p w:rsidR="005035E5" w:rsidRPr="00BB1AFE" w:rsidRDefault="005035E5" w:rsidP="005035E5">
            <w:pPr>
              <w:pStyle w:val="Style9"/>
              <w:widowControl/>
              <w:spacing w:line="240" w:lineRule="auto"/>
              <w:jc w:val="both"/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</w:pP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4. Про затвердження порядку використання у 2010 році коштів Стабіліз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а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ційного фонду для здешевлення кредитів, фінансування інвестиційних про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е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ктів, загальнодержавних та державних цільових програм в агропромислов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о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му комплексі, вирішення </w:t>
            </w:r>
            <w:r w:rsidR="00EE2039"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питань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 xml:space="preserve"> матеріального забезпечення бюджетних установ агропромислового комплексу [Постанова Кабінету Міністрів Укра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ї</w:t>
            </w:r>
            <w:r w:rsidRPr="00BB1AFE">
              <w:rPr>
                <w:iCs/>
                <w:noProof w:val="0"/>
                <w:color w:val="auto"/>
                <w:sz w:val="24"/>
                <w:szCs w:val="24"/>
                <w:lang w:eastAsia="uk-UA"/>
              </w:rPr>
              <w:t>ни №496 від 23 червня 2010 року] [Ел. ресурс] // Верховна Рада України: [сайт]. – Режим доступу: http://zakon1.rada.gov.ua/cgi-bin/laws/main.cgi?nreg=496-2010-%EF. – Назва з екрана.</w:t>
            </w:r>
          </w:p>
          <w:p w:rsidR="005035E5" w:rsidRPr="00BB1AFE" w:rsidRDefault="005035E5" w:rsidP="005035E5">
            <w:pPr>
              <w:pStyle w:val="Style9"/>
              <w:widowControl/>
              <w:spacing w:line="240" w:lineRule="auto"/>
              <w:jc w:val="both"/>
              <w:rPr>
                <w:noProof w:val="0"/>
                <w:color w:val="auto"/>
                <w:sz w:val="24"/>
                <w:szCs w:val="24"/>
                <w:lang w:eastAsia="uk-UA"/>
              </w:rPr>
            </w:pP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5. Звіт про роботу Державної комісії з регулювання ринків фінансових по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с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луг України за 2009 рік: [</w:t>
            </w:r>
            <w:r w:rsidRPr="00BB1AFE">
              <w:rPr>
                <w:bCs/>
                <w:noProof w:val="0"/>
                <w:color w:val="auto"/>
                <w:sz w:val="24"/>
                <w:szCs w:val="24"/>
                <w:lang w:eastAsia="uk-UA"/>
              </w:rPr>
              <w:t>Затверджено</w:t>
            </w:r>
            <w:r w:rsidRPr="00BB1AFE">
              <w:rPr>
                <w:b/>
                <w:bCs/>
                <w:noProof w:val="0"/>
                <w:color w:val="auto"/>
                <w:sz w:val="24"/>
                <w:szCs w:val="24"/>
                <w:lang w:eastAsia="uk-UA"/>
              </w:rPr>
              <w:t xml:space="preserve"> 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розпорядженням Державної комісії з регулювання ринків фінансових послуг України від 22.04.2010 №358]. – К</w:t>
            </w:r>
            <w:r w:rsidR="00EE2039"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.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, 2010. – 57</w:t>
            </w:r>
            <w:r w:rsidR="00EE2039"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с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. [Ел. ресурс] // Державна комісія з регулювання ринків фінанс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о</w:t>
            </w:r>
            <w:r w:rsidRPr="00BB1AFE">
              <w:rPr>
                <w:noProof w:val="0"/>
                <w:color w:val="auto"/>
                <w:sz w:val="24"/>
                <w:szCs w:val="24"/>
                <w:lang w:eastAsia="uk-UA"/>
              </w:rPr>
              <w:t>вих послуг України: [сайт]. – Режим доступу: http://www.dfp.gov.ua/742.html. – Назва з екрана.</w:t>
            </w:r>
          </w:p>
          <w:p w:rsidR="005035E5" w:rsidRPr="00BB1AFE" w:rsidRDefault="005035E5" w:rsidP="005035E5">
            <w:pPr>
              <w:jc w:val="both"/>
            </w:pPr>
            <w:r w:rsidRPr="00BB1AFE">
              <w:rPr>
                <w:lang w:eastAsia="uk-UA"/>
              </w:rPr>
              <w:t>6. Методика визначення монопольного (домінуючого) становища суб</w:t>
            </w:r>
            <w:r w:rsidR="00AB447E" w:rsidRPr="00BB1AFE">
              <w:rPr>
                <w:lang w:eastAsia="uk-UA"/>
              </w:rPr>
              <w:t>’</w:t>
            </w:r>
            <w:r w:rsidRPr="00BB1AFE">
              <w:rPr>
                <w:lang w:eastAsia="uk-UA"/>
              </w:rPr>
              <w:t>єктів господарювання на ринку: [Затверджена розпорядженням Антимонопольн</w:t>
            </w:r>
            <w:r w:rsidRPr="00BB1AFE">
              <w:rPr>
                <w:lang w:eastAsia="uk-UA"/>
              </w:rPr>
              <w:t>о</w:t>
            </w:r>
            <w:r w:rsidRPr="00BB1AFE">
              <w:rPr>
                <w:lang w:eastAsia="uk-UA"/>
              </w:rPr>
              <w:t>го комітету України 5.03.2002 №49-р] // Конкуренційне законодавство Укр</w:t>
            </w:r>
            <w:r w:rsidRPr="00BB1AFE">
              <w:rPr>
                <w:lang w:eastAsia="uk-UA"/>
              </w:rPr>
              <w:t>а</w:t>
            </w:r>
            <w:r w:rsidRPr="00BB1AFE">
              <w:rPr>
                <w:lang w:eastAsia="uk-UA"/>
              </w:rPr>
              <w:t>їни. – К.: АМК України, 2002. – С.243-261.</w:t>
            </w:r>
          </w:p>
        </w:tc>
      </w:tr>
      <w:tr w:rsidR="005035E5" w:rsidRPr="00BB1AFE" w:rsidTr="004972A6">
        <w:trPr>
          <w:trHeight w:val="55"/>
          <w:jc w:val="center"/>
        </w:trPr>
        <w:tc>
          <w:tcPr>
            <w:tcW w:w="2043" w:type="dxa"/>
            <w:vAlign w:val="center"/>
          </w:tcPr>
          <w:p w:rsidR="005035E5" w:rsidRPr="00BB1AFE" w:rsidRDefault="005035E5" w:rsidP="005035E5">
            <w:pPr>
              <w:pStyle w:val="20"/>
              <w:suppressAutoHyphens/>
              <w:spacing w:line="240" w:lineRule="auto"/>
              <w:ind w:firstLine="0"/>
              <w:jc w:val="center"/>
              <w:rPr>
                <w:b/>
                <w:bCs/>
                <w:sz w:val="24"/>
                <w:lang w:eastAsia="uk-UA"/>
              </w:rPr>
            </w:pPr>
            <w:r w:rsidRPr="00BB1AFE">
              <w:rPr>
                <w:b/>
                <w:bCs/>
                <w:sz w:val="24"/>
                <w:lang w:eastAsia="uk-UA"/>
              </w:rPr>
              <w:t>Електронні ресурси</w:t>
            </w:r>
          </w:p>
        </w:tc>
        <w:tc>
          <w:tcPr>
            <w:tcW w:w="8136" w:type="dxa"/>
            <w:vAlign w:val="center"/>
          </w:tcPr>
          <w:p w:rsidR="005035E5" w:rsidRPr="00BB1AFE" w:rsidRDefault="005035E5" w:rsidP="005035E5">
            <w:pPr>
              <w:pStyle w:val="af1"/>
              <w:jc w:val="both"/>
              <w:rPr>
                <w:bCs/>
                <w:sz w:val="24"/>
                <w:szCs w:val="24"/>
              </w:rPr>
            </w:pPr>
            <w:r w:rsidRPr="00BB1AFE">
              <w:rPr>
                <w:bCs/>
                <w:sz w:val="24"/>
                <w:szCs w:val="24"/>
              </w:rPr>
              <w:t>1. Ананян М.А. Наноиндустрия – вектор развития [Ел. ресурс] / М.А. Ан</w:t>
            </w:r>
            <w:r w:rsidRPr="00BB1AFE">
              <w:rPr>
                <w:bCs/>
                <w:sz w:val="24"/>
                <w:szCs w:val="24"/>
              </w:rPr>
              <w:t>а</w:t>
            </w:r>
            <w:r w:rsidRPr="00BB1AFE">
              <w:rPr>
                <w:bCs/>
                <w:sz w:val="24"/>
                <w:szCs w:val="24"/>
              </w:rPr>
              <w:t>нян. – Режим доступу: http://spkurdyumov.narod.ru/ ananyan77.htm. – Назва з екрана.</w:t>
            </w:r>
            <w:bookmarkStart w:id="7" w:name="_Ref239438906"/>
          </w:p>
          <w:p w:rsidR="005035E5" w:rsidRPr="00BB1AFE" w:rsidRDefault="005035E5" w:rsidP="005035E5">
            <w:pPr>
              <w:pStyle w:val="af1"/>
              <w:jc w:val="both"/>
              <w:rPr>
                <w:sz w:val="24"/>
                <w:szCs w:val="24"/>
              </w:rPr>
            </w:pPr>
            <w:r w:rsidRPr="00BB1AFE">
              <w:rPr>
                <w:sz w:val="24"/>
                <w:szCs w:val="24"/>
              </w:rPr>
              <w:t>2. Александров В. Дж. Сорос: Конец эпохи кредитной экспансии, основа</w:t>
            </w:r>
            <w:r w:rsidRPr="00BB1AFE">
              <w:rPr>
                <w:sz w:val="24"/>
                <w:szCs w:val="24"/>
              </w:rPr>
              <w:t>н</w:t>
            </w:r>
            <w:r w:rsidRPr="00BB1AFE">
              <w:rPr>
                <w:sz w:val="24"/>
                <w:szCs w:val="24"/>
              </w:rPr>
              <w:t>ной на долларе как международной резервной валюте [Ел. ресурс]</w:t>
            </w:r>
            <w:r w:rsidR="00EE2039" w:rsidRPr="00BB1AFE">
              <w:rPr>
                <w:sz w:val="24"/>
                <w:szCs w:val="24"/>
              </w:rPr>
              <w:t xml:space="preserve"> </w:t>
            </w:r>
            <w:r w:rsidRPr="00BB1AFE">
              <w:rPr>
                <w:sz w:val="24"/>
                <w:szCs w:val="24"/>
              </w:rPr>
              <w:t>/ В. Але</w:t>
            </w:r>
            <w:r w:rsidRPr="00BB1AFE">
              <w:rPr>
                <w:sz w:val="24"/>
                <w:szCs w:val="24"/>
              </w:rPr>
              <w:t>к</w:t>
            </w:r>
            <w:r w:rsidRPr="00BB1AFE">
              <w:rPr>
                <w:sz w:val="24"/>
                <w:szCs w:val="24"/>
              </w:rPr>
              <w:t>сандров // Слияния и Поглощения. – 2009. – №1-2 (71-72)</w:t>
            </w:r>
            <w:bookmarkEnd w:id="7"/>
            <w:r w:rsidRPr="00BB1AFE">
              <w:rPr>
                <w:sz w:val="24"/>
                <w:szCs w:val="24"/>
              </w:rPr>
              <w:t xml:space="preserve">. – Режим доступу: </w:t>
            </w:r>
            <w:hyperlink r:id="rId12" w:history="1">
              <w:r w:rsidRPr="00BB1AFE">
                <w:rPr>
                  <w:rStyle w:val="a8"/>
                  <w:color w:val="auto"/>
                  <w:sz w:val="24"/>
                  <w:szCs w:val="24"/>
                  <w:u w:val="none"/>
                </w:rPr>
                <w:t>http://www.ma-journal.ru/articles/1204/</w:t>
              </w:r>
            </w:hyperlink>
            <w:r w:rsidRPr="00BB1AFE">
              <w:rPr>
                <w:sz w:val="24"/>
                <w:szCs w:val="24"/>
              </w:rPr>
              <w:t>. – Назва з екрана.</w:t>
            </w:r>
            <w:bookmarkStart w:id="8" w:name="_Ref239435034"/>
          </w:p>
          <w:p w:rsidR="005035E5" w:rsidRPr="00BB1AFE" w:rsidRDefault="005035E5" w:rsidP="005035E5">
            <w:pPr>
              <w:pStyle w:val="af1"/>
              <w:jc w:val="both"/>
              <w:rPr>
                <w:sz w:val="24"/>
                <w:szCs w:val="24"/>
              </w:rPr>
            </w:pPr>
            <w:r w:rsidRPr="00BB1AFE">
              <w:rPr>
                <w:sz w:val="24"/>
                <w:szCs w:val="24"/>
              </w:rPr>
              <w:t xml:space="preserve">3. Випуск товарів та послуг і валовий внутрішній продукт за </w:t>
            </w:r>
            <w:r w:rsidR="00EE2039" w:rsidRPr="00BB1AFE">
              <w:rPr>
                <w:sz w:val="24"/>
                <w:szCs w:val="24"/>
              </w:rPr>
              <w:t>2008</w:t>
            </w:r>
            <w:r w:rsidRPr="00BB1AFE">
              <w:rPr>
                <w:sz w:val="24"/>
                <w:szCs w:val="24"/>
              </w:rPr>
              <w:t xml:space="preserve"> рік [Ел. ресурс] // Держкомстат України: [сайт]. – Електрон. дані. </w:t>
            </w:r>
            <w:r w:rsidR="00EE2039" w:rsidRPr="00BB1AFE">
              <w:rPr>
                <w:sz w:val="24"/>
                <w:szCs w:val="24"/>
              </w:rPr>
              <w:t>‒</w:t>
            </w:r>
            <w:r w:rsidRPr="00BB1AFE">
              <w:rPr>
                <w:sz w:val="24"/>
                <w:szCs w:val="24"/>
              </w:rPr>
              <w:t xml:space="preserve"> експрес-бюл. – №72. – 06.09.2009. – Режим доступу: </w:t>
            </w:r>
            <w:hyperlink r:id="rId13" w:history="1">
              <w:r w:rsidRPr="00BB1AFE">
                <w:rPr>
                  <w:rStyle w:val="a8"/>
                  <w:color w:val="auto"/>
                  <w:sz w:val="24"/>
                  <w:szCs w:val="24"/>
                  <w:u w:val="none"/>
                </w:rPr>
                <w:t>http://www.ukrstat.gov.ua</w:t>
              </w:r>
            </w:hyperlink>
            <w:bookmarkEnd w:id="8"/>
            <w:r w:rsidRPr="00BB1AFE">
              <w:rPr>
                <w:sz w:val="24"/>
                <w:szCs w:val="24"/>
              </w:rPr>
              <w:t xml:space="preserve">. </w:t>
            </w:r>
            <w:r w:rsidR="00EE2039" w:rsidRPr="00BB1AFE">
              <w:rPr>
                <w:sz w:val="24"/>
                <w:szCs w:val="24"/>
              </w:rPr>
              <w:t>‒</w:t>
            </w:r>
            <w:r w:rsidRPr="00BB1AFE">
              <w:rPr>
                <w:sz w:val="24"/>
                <w:szCs w:val="24"/>
              </w:rPr>
              <w:t xml:space="preserve"> Назва з е</w:t>
            </w:r>
            <w:r w:rsidRPr="00BB1AFE">
              <w:rPr>
                <w:sz w:val="24"/>
                <w:szCs w:val="24"/>
              </w:rPr>
              <w:t>к</w:t>
            </w:r>
            <w:r w:rsidRPr="00BB1AFE">
              <w:rPr>
                <w:sz w:val="24"/>
                <w:szCs w:val="24"/>
              </w:rPr>
              <w:t>рана.</w:t>
            </w:r>
          </w:p>
          <w:p w:rsidR="005035E5" w:rsidRPr="00BB1AFE" w:rsidRDefault="005035E5" w:rsidP="00EE2039">
            <w:pPr>
              <w:jc w:val="both"/>
            </w:pPr>
            <w:r w:rsidRPr="00BB1AFE">
              <w:t xml:space="preserve">4. Основні показники діяльності банків України [Ел. ресурс] // Національний банк України: [сайт]. </w:t>
            </w:r>
            <w:r w:rsidR="00EE2039" w:rsidRPr="00BB1AFE">
              <w:t>‒</w:t>
            </w:r>
            <w:r w:rsidRPr="00BB1AFE">
              <w:t xml:space="preserve"> Режим доступу: </w:t>
            </w:r>
            <w:hyperlink r:id="rId14" w:history="1">
              <w:r w:rsidRPr="00BB1AFE">
                <w:rPr>
                  <w:rStyle w:val="a8"/>
                  <w:color w:val="auto"/>
                  <w:u w:val="none"/>
                </w:rPr>
                <w:t>http://www.bank.gov.ua/ Bank_supervision/dynamics.htm</w:t>
              </w:r>
            </w:hyperlink>
            <w:r w:rsidRPr="00BB1AFE">
              <w:t>. – Назва з екрана.</w:t>
            </w:r>
          </w:p>
        </w:tc>
      </w:tr>
    </w:tbl>
    <w:p w:rsidR="000919AA" w:rsidRPr="00BB1AFE" w:rsidRDefault="000919AA" w:rsidP="004972A6">
      <w:pPr>
        <w:rPr>
          <w:sz w:val="28"/>
          <w:szCs w:val="28"/>
        </w:rPr>
      </w:pPr>
    </w:p>
    <w:p w:rsidR="004972A6" w:rsidRPr="00BB1AFE" w:rsidRDefault="004972A6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055664" w:rsidRPr="00BB1AFE" w:rsidRDefault="00055664" w:rsidP="00333B8C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="004548AD" w:rsidRPr="00BB1AFE">
        <w:rPr>
          <w:b/>
          <w:sz w:val="28"/>
          <w:szCs w:val="28"/>
        </w:rPr>
        <w:t>1</w:t>
      </w:r>
      <w:r w:rsidR="00E33F92" w:rsidRPr="00BB1AFE">
        <w:rPr>
          <w:b/>
          <w:sz w:val="28"/>
          <w:szCs w:val="28"/>
        </w:rPr>
        <w:t>1</w:t>
      </w:r>
      <w:r w:rsidR="00333B8C" w:rsidRPr="00BB1AFE">
        <w:rPr>
          <w:b/>
          <w:sz w:val="28"/>
          <w:szCs w:val="28"/>
        </w:rPr>
        <w:t>.</w:t>
      </w:r>
    </w:p>
    <w:p w:rsidR="00055664" w:rsidRPr="00BB1AFE" w:rsidRDefault="00055664" w:rsidP="004C7148">
      <w:pPr>
        <w:rPr>
          <w:sz w:val="28"/>
          <w:szCs w:val="28"/>
        </w:rPr>
      </w:pPr>
    </w:p>
    <w:p w:rsidR="00333B8C" w:rsidRPr="00BB1AFE" w:rsidRDefault="00333B8C" w:rsidP="004C7148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Зразок оформлення списку використаних джерел</w:t>
      </w:r>
    </w:p>
    <w:p w:rsidR="00333B8C" w:rsidRPr="00BB1AFE" w:rsidRDefault="00333B8C" w:rsidP="004C7148">
      <w:pPr>
        <w:rPr>
          <w:sz w:val="28"/>
          <w:szCs w:val="28"/>
        </w:rPr>
      </w:pPr>
    </w:p>
    <w:p w:rsidR="004C7148" w:rsidRPr="00BB1AFE" w:rsidRDefault="004C7148" w:rsidP="004C7148">
      <w:pPr>
        <w:rPr>
          <w:sz w:val="28"/>
          <w:szCs w:val="28"/>
        </w:rPr>
      </w:pPr>
    </w:p>
    <w:p w:rsidR="004C7148" w:rsidRPr="00BB1AFE" w:rsidRDefault="004C7148" w:rsidP="004C7148">
      <w:pPr>
        <w:rPr>
          <w:sz w:val="28"/>
          <w:szCs w:val="28"/>
        </w:rPr>
      </w:pPr>
    </w:p>
    <w:p w:rsidR="00055664" w:rsidRPr="00BB1AFE" w:rsidRDefault="00333B8C" w:rsidP="00333B8C">
      <w:pPr>
        <w:suppressAutoHyphens/>
        <w:jc w:val="center"/>
        <w:rPr>
          <w:caps/>
          <w:sz w:val="28"/>
          <w:szCs w:val="28"/>
        </w:rPr>
      </w:pPr>
      <w:r w:rsidRPr="00BB1AFE">
        <w:rPr>
          <w:b/>
          <w:caps/>
          <w:sz w:val="28"/>
          <w:szCs w:val="28"/>
        </w:rPr>
        <w:t>СПИСОК ВИКОРИСТАНИХ ДЖЕРЕЛ</w:t>
      </w:r>
    </w:p>
    <w:p w:rsidR="00055664" w:rsidRPr="00BB1AFE" w:rsidRDefault="00055664" w:rsidP="004C7148">
      <w:pPr>
        <w:rPr>
          <w:sz w:val="28"/>
          <w:szCs w:val="28"/>
        </w:rPr>
      </w:pPr>
    </w:p>
    <w:p w:rsidR="00055664" w:rsidRPr="00BB1AFE" w:rsidRDefault="00055664" w:rsidP="00B82B09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Базилевич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В.Д.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Страховий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ринок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України: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навч.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посіб.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/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В.Д.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Базилевич.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FA6CB9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К.,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1998.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FA6CB9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374с.</w:t>
      </w:r>
    </w:p>
    <w:p w:rsidR="00055664" w:rsidRPr="00BB1AFE" w:rsidRDefault="00055664" w:rsidP="00B82B09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Господарський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кодекс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України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від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16.01.2003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зі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змінами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та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доповненнями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від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01.01.2004.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14178B" w:rsidRPr="00BB1AFE">
        <w:rPr>
          <w:sz w:val="28"/>
          <w:szCs w:val="28"/>
        </w:rPr>
        <w:t>[Електронний</w:t>
      </w:r>
      <w:r w:rsidR="00471E5E" w:rsidRPr="00BB1AFE">
        <w:rPr>
          <w:sz w:val="28"/>
          <w:szCs w:val="28"/>
        </w:rPr>
        <w:t xml:space="preserve"> </w:t>
      </w:r>
      <w:r w:rsidR="0014178B" w:rsidRPr="00BB1AFE">
        <w:rPr>
          <w:sz w:val="28"/>
          <w:szCs w:val="28"/>
        </w:rPr>
        <w:t>ресурс].</w:t>
      </w:r>
      <w:r w:rsidR="00471E5E" w:rsidRPr="00BB1AFE">
        <w:rPr>
          <w:sz w:val="28"/>
          <w:szCs w:val="28"/>
        </w:rPr>
        <w:t xml:space="preserve"> </w:t>
      </w:r>
      <w:r w:rsidR="00FA6CB9" w:rsidRPr="00BB1AFE">
        <w:rPr>
          <w:sz w:val="28"/>
          <w:szCs w:val="28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Режим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доступу: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hyperlink r:id="rId15" w:history="1">
        <w:r w:rsidRPr="00BB1AFE">
          <w:rPr>
            <w:rFonts w:eastAsia="Calibri"/>
            <w:bCs/>
            <w:sz w:val="28"/>
            <w:szCs w:val="28"/>
            <w:lang w:eastAsia="en-US"/>
          </w:rPr>
          <w:t>www.kmu.gov.ua</w:t>
        </w:r>
      </w:hyperlink>
      <w:r w:rsidRPr="00BB1AFE">
        <w:rPr>
          <w:rFonts w:eastAsia="Calibri"/>
          <w:bCs/>
          <w:sz w:val="28"/>
          <w:szCs w:val="28"/>
          <w:lang w:eastAsia="en-US"/>
        </w:rPr>
        <w:t>.</w:t>
      </w:r>
    </w:p>
    <w:p w:rsidR="00055664" w:rsidRPr="00BB1AFE" w:rsidRDefault="00055664" w:rsidP="00B82B09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Зайчикова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В.В.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Фінансова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політика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стабілізації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державних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фінансів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зарубі</w:t>
      </w:r>
      <w:r w:rsidRPr="00BB1AFE">
        <w:rPr>
          <w:rFonts w:eastAsia="Calibri"/>
          <w:bCs/>
          <w:sz w:val="28"/>
          <w:szCs w:val="28"/>
          <w:lang w:eastAsia="en-US"/>
        </w:rPr>
        <w:t>ж</w:t>
      </w:r>
      <w:r w:rsidRPr="00BB1AFE">
        <w:rPr>
          <w:rFonts w:eastAsia="Calibri"/>
          <w:bCs/>
          <w:sz w:val="28"/>
          <w:szCs w:val="28"/>
          <w:lang w:eastAsia="en-US"/>
        </w:rPr>
        <w:t>них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країнах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/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В.В.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Зайчикова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//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Актуальні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проблеми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економіки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та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управління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в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сучасних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соціально</w:t>
      </w:r>
      <w:r w:rsidR="00FA6CB9" w:rsidRPr="00BB1AFE">
        <w:rPr>
          <w:rFonts w:eastAsia="Calibri"/>
          <w:bCs/>
          <w:sz w:val="28"/>
          <w:szCs w:val="28"/>
          <w:lang w:eastAsia="en-US"/>
        </w:rPr>
        <w:t>-</w:t>
      </w:r>
      <w:r w:rsidRPr="00BB1AFE">
        <w:rPr>
          <w:rFonts w:eastAsia="Calibri"/>
          <w:bCs/>
          <w:sz w:val="28"/>
          <w:szCs w:val="28"/>
          <w:lang w:eastAsia="en-US"/>
        </w:rPr>
        <w:t>економічних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умовах.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FA6CB9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FA6CB9" w:rsidRPr="00BB1AFE">
        <w:rPr>
          <w:rFonts w:eastAsia="Calibri"/>
          <w:bCs/>
          <w:sz w:val="28"/>
          <w:szCs w:val="28"/>
          <w:lang w:eastAsia="en-US"/>
        </w:rPr>
        <w:t>Дніпропетровськ: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Герда,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2012.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FA6CB9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FA6CB9" w:rsidRPr="00BB1AFE">
        <w:rPr>
          <w:rFonts w:eastAsia="Calibri"/>
          <w:bCs/>
          <w:sz w:val="28"/>
          <w:szCs w:val="28"/>
          <w:lang w:eastAsia="en-US"/>
        </w:rPr>
        <w:t>С</w:t>
      </w:r>
      <w:r w:rsidRPr="00BB1AFE">
        <w:rPr>
          <w:rFonts w:eastAsia="Calibri"/>
          <w:bCs/>
          <w:sz w:val="28"/>
          <w:szCs w:val="28"/>
          <w:lang w:eastAsia="en-US"/>
        </w:rPr>
        <w:t>.259</w:t>
      </w:r>
      <w:r w:rsidR="00FA6CB9" w:rsidRPr="00BB1AFE">
        <w:rPr>
          <w:rFonts w:eastAsia="Calibri"/>
          <w:bCs/>
          <w:sz w:val="28"/>
          <w:szCs w:val="28"/>
          <w:lang w:eastAsia="en-US"/>
        </w:rPr>
        <w:t>-</w:t>
      </w:r>
      <w:r w:rsidRPr="00BB1AFE">
        <w:rPr>
          <w:rFonts w:eastAsia="Calibri"/>
          <w:bCs/>
          <w:sz w:val="28"/>
          <w:szCs w:val="28"/>
          <w:lang w:eastAsia="en-US"/>
        </w:rPr>
        <w:t>262.</w:t>
      </w:r>
    </w:p>
    <w:p w:rsidR="00CB2AE5" w:rsidRPr="00BB1AFE" w:rsidRDefault="00CB2AE5" w:rsidP="004C7148">
      <w:pPr>
        <w:rPr>
          <w:sz w:val="28"/>
          <w:szCs w:val="28"/>
        </w:rPr>
      </w:pPr>
    </w:p>
    <w:p w:rsidR="00CB2AE5" w:rsidRPr="00BB1AFE" w:rsidRDefault="00CB2AE5" w:rsidP="004C7148">
      <w:pPr>
        <w:rPr>
          <w:sz w:val="28"/>
          <w:szCs w:val="28"/>
        </w:rPr>
      </w:pPr>
      <w:r w:rsidRPr="00BB1AFE">
        <w:rPr>
          <w:sz w:val="28"/>
          <w:szCs w:val="28"/>
        </w:rPr>
        <w:t>…</w:t>
      </w:r>
    </w:p>
    <w:p w:rsidR="00CB2AE5" w:rsidRPr="00BB1AFE" w:rsidRDefault="00CB2AE5" w:rsidP="004C7148">
      <w:pPr>
        <w:rPr>
          <w:sz w:val="28"/>
          <w:szCs w:val="28"/>
        </w:rPr>
      </w:pPr>
    </w:p>
    <w:p w:rsidR="00196552" w:rsidRPr="00BB1AFE" w:rsidRDefault="00196552" w:rsidP="00B82B09">
      <w:pPr>
        <w:numPr>
          <w:ilvl w:val="0"/>
          <w:numId w:val="18"/>
        </w:numPr>
        <w:tabs>
          <w:tab w:val="left" w:pos="567"/>
        </w:tabs>
        <w:spacing w:before="120" w:after="12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Фінансовий менеджмент: навч. посіб. / Ю.В. Петленко. ‒ К.: Кондор, 2011. ‒ 298с.</w:t>
      </w:r>
    </w:p>
    <w:p w:rsidR="00055664" w:rsidRPr="00BB1AFE" w:rsidRDefault="00055664" w:rsidP="00B82B09">
      <w:pPr>
        <w:numPr>
          <w:ilvl w:val="0"/>
          <w:numId w:val="18"/>
        </w:numPr>
        <w:tabs>
          <w:tab w:val="left" w:pos="567"/>
        </w:tabs>
        <w:spacing w:before="120" w:after="12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Cihak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Martin.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Stress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testing: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A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review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of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key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concepts: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IMF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Working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Paper</w:t>
      </w:r>
      <w:r w:rsidR="005F20AC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/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Martin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Cihak.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5F20AC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Washington: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IMF,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Monetary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and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Capital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Markets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Department,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2004.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5F20AC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24p.</w:t>
      </w:r>
    </w:p>
    <w:p w:rsidR="00055664" w:rsidRPr="00BB1AFE" w:rsidRDefault="00055664" w:rsidP="00B82B09">
      <w:pPr>
        <w:numPr>
          <w:ilvl w:val="0"/>
          <w:numId w:val="18"/>
        </w:numPr>
        <w:tabs>
          <w:tab w:val="left" w:pos="567"/>
        </w:tabs>
        <w:spacing w:before="120" w:after="12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Douglas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E.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Intermediate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microeconomic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analysis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/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E.</w:t>
      </w:r>
      <w:r w:rsidR="005F20AC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Douglas.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5F20AC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Englewood,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5F20AC" w:rsidRPr="00BB1AFE">
        <w:rPr>
          <w:rFonts w:eastAsia="Calibri"/>
          <w:bCs/>
          <w:sz w:val="28"/>
          <w:szCs w:val="28"/>
          <w:lang w:eastAsia="en-US"/>
        </w:rPr>
        <w:t>2012</w:t>
      </w:r>
      <w:r w:rsidRPr="00BB1AFE">
        <w:rPr>
          <w:rFonts w:eastAsia="Calibri"/>
          <w:bCs/>
          <w:sz w:val="28"/>
          <w:szCs w:val="28"/>
          <w:lang w:eastAsia="en-US"/>
        </w:rPr>
        <w:t>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5F20AC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P.180</w:t>
      </w:r>
      <w:r w:rsidR="005F20AC" w:rsidRPr="00BB1AFE">
        <w:rPr>
          <w:rFonts w:eastAsia="Calibri"/>
          <w:bCs/>
          <w:sz w:val="28"/>
          <w:szCs w:val="28"/>
          <w:lang w:eastAsia="en-US"/>
        </w:rPr>
        <w:t>-</w:t>
      </w:r>
      <w:r w:rsidRPr="00BB1AFE">
        <w:rPr>
          <w:rFonts w:eastAsia="Calibri"/>
          <w:bCs/>
          <w:sz w:val="28"/>
          <w:szCs w:val="28"/>
          <w:lang w:eastAsia="en-US"/>
        </w:rPr>
        <w:t>187.</w:t>
      </w:r>
    </w:p>
    <w:p w:rsidR="00055664" w:rsidRPr="00BB1AFE" w:rsidRDefault="00055664" w:rsidP="00B82B09">
      <w:pPr>
        <w:numPr>
          <w:ilvl w:val="0"/>
          <w:numId w:val="18"/>
        </w:numPr>
        <w:tabs>
          <w:tab w:val="left" w:pos="567"/>
        </w:tabs>
        <w:spacing w:before="120" w:after="12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B1AFE">
        <w:rPr>
          <w:rFonts w:eastAsia="Calibri"/>
          <w:bCs/>
          <w:sz w:val="28"/>
          <w:szCs w:val="28"/>
          <w:lang w:eastAsia="en-US"/>
        </w:rPr>
        <w:t>EU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Framework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for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Safeguarding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Financial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Stability: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Towards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an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Analytical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Benchmark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for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Assessing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its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Effectiveness: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IMF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Working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Paper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/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Maria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J.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Nieto,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Garry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J.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Schinasi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[El.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resource].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D4191D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Washington: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IMF,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International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Capital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Markets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Department,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November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2007.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D4191D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27р.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="00D4191D" w:rsidRPr="00BB1AFE">
        <w:rPr>
          <w:rFonts w:eastAsia="Calibri"/>
          <w:bCs/>
          <w:sz w:val="28"/>
          <w:szCs w:val="28"/>
          <w:lang w:eastAsia="en-US"/>
        </w:rPr>
        <w:t>‒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URL:</w:t>
      </w:r>
      <w:r w:rsidR="00471E5E" w:rsidRPr="00BB1AFE">
        <w:rPr>
          <w:rFonts w:eastAsia="Calibri"/>
          <w:bCs/>
          <w:sz w:val="28"/>
          <w:szCs w:val="28"/>
          <w:lang w:eastAsia="en-US"/>
        </w:rPr>
        <w:t xml:space="preserve"> </w:t>
      </w:r>
      <w:r w:rsidRPr="00BB1AFE">
        <w:rPr>
          <w:rFonts w:eastAsia="Calibri"/>
          <w:bCs/>
          <w:sz w:val="28"/>
          <w:szCs w:val="28"/>
          <w:lang w:eastAsia="en-US"/>
        </w:rPr>
        <w:t>http://www.ceps.eu/system/files/IMF_NietoSchinasi.pdf.</w:t>
      </w:r>
    </w:p>
    <w:p w:rsidR="00CB2AE5" w:rsidRPr="00BB1AFE" w:rsidRDefault="00CB2AE5" w:rsidP="004C7148">
      <w:pPr>
        <w:rPr>
          <w:sz w:val="28"/>
          <w:szCs w:val="28"/>
        </w:rPr>
      </w:pPr>
    </w:p>
    <w:p w:rsidR="004C7148" w:rsidRPr="00BB1AFE" w:rsidRDefault="004C7148">
      <w:pPr>
        <w:rPr>
          <w:sz w:val="28"/>
          <w:szCs w:val="28"/>
        </w:rPr>
      </w:pPr>
      <w:r w:rsidRPr="00BB1AFE">
        <w:rPr>
          <w:sz w:val="28"/>
          <w:szCs w:val="28"/>
        </w:rPr>
        <w:br w:type="page"/>
      </w:r>
    </w:p>
    <w:p w:rsidR="004548AD" w:rsidRPr="00BB1AFE" w:rsidRDefault="004548AD" w:rsidP="00217901">
      <w:pPr>
        <w:tabs>
          <w:tab w:val="left" w:pos="8280"/>
          <w:tab w:val="left" w:pos="8460"/>
        </w:tabs>
        <w:suppressAutoHyphens/>
        <w:jc w:val="right"/>
        <w:rPr>
          <w:sz w:val="28"/>
          <w:szCs w:val="28"/>
        </w:rPr>
      </w:pPr>
      <w:r w:rsidRPr="00BB1AFE">
        <w:rPr>
          <w:b/>
          <w:sz w:val="28"/>
          <w:szCs w:val="28"/>
        </w:rPr>
        <w:lastRenderedPageBreak/>
        <w:t>Додаток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1</w:t>
      </w:r>
      <w:r w:rsidR="00E33F92" w:rsidRPr="00BB1AFE">
        <w:rPr>
          <w:b/>
          <w:sz w:val="28"/>
          <w:szCs w:val="28"/>
        </w:rPr>
        <w:t>2</w:t>
      </w:r>
      <w:r w:rsidR="004C7148" w:rsidRPr="00BB1AFE">
        <w:rPr>
          <w:b/>
          <w:sz w:val="28"/>
          <w:szCs w:val="28"/>
        </w:rPr>
        <w:t>.</w:t>
      </w:r>
    </w:p>
    <w:p w:rsidR="004C7148" w:rsidRPr="00BB1AFE" w:rsidRDefault="004C7148" w:rsidP="009A75A9">
      <w:pPr>
        <w:rPr>
          <w:sz w:val="28"/>
          <w:szCs w:val="28"/>
        </w:rPr>
      </w:pPr>
    </w:p>
    <w:p w:rsidR="004C7148" w:rsidRPr="00BB1AFE" w:rsidRDefault="004C7148" w:rsidP="009A75A9">
      <w:pPr>
        <w:rPr>
          <w:sz w:val="28"/>
          <w:szCs w:val="28"/>
        </w:rPr>
      </w:pPr>
    </w:p>
    <w:p w:rsidR="004548AD" w:rsidRPr="00BB1AFE" w:rsidRDefault="004548AD" w:rsidP="00217901">
      <w:pPr>
        <w:suppressAutoHyphens/>
        <w:jc w:val="center"/>
        <w:rPr>
          <w:sz w:val="28"/>
          <w:szCs w:val="28"/>
        </w:rPr>
      </w:pPr>
      <w:r w:rsidRPr="00BB1AFE">
        <w:rPr>
          <w:b/>
          <w:sz w:val="28"/>
          <w:szCs w:val="28"/>
        </w:rPr>
        <w:t>Оціночний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бланк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виконання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к</w:t>
      </w:r>
      <w:r w:rsidR="000F6A91" w:rsidRPr="00BB1AFE">
        <w:rPr>
          <w:b/>
          <w:sz w:val="28"/>
          <w:szCs w:val="28"/>
        </w:rPr>
        <w:t>урсової</w:t>
      </w:r>
      <w:r w:rsidR="00471E5E" w:rsidRPr="00BB1AFE">
        <w:rPr>
          <w:b/>
          <w:sz w:val="28"/>
          <w:szCs w:val="28"/>
        </w:rPr>
        <w:t xml:space="preserve"> </w:t>
      </w:r>
      <w:r w:rsidRPr="00BB1AFE">
        <w:rPr>
          <w:b/>
          <w:sz w:val="28"/>
          <w:szCs w:val="28"/>
        </w:rPr>
        <w:t>роботи</w:t>
      </w:r>
    </w:p>
    <w:p w:rsidR="004C7148" w:rsidRPr="00BB1AFE" w:rsidRDefault="004548AD" w:rsidP="005237C4">
      <w:pPr>
        <w:suppressAutoHyphens/>
        <w:jc w:val="center"/>
        <w:rPr>
          <w:sz w:val="28"/>
          <w:szCs w:val="28"/>
        </w:rPr>
      </w:pPr>
      <w:r w:rsidRPr="00BB1AFE">
        <w:rPr>
          <w:sz w:val="28"/>
          <w:szCs w:val="28"/>
        </w:rPr>
        <w:t>студента</w:t>
      </w:r>
      <w:r w:rsidR="00471E5E" w:rsidRPr="00BB1AFE">
        <w:rPr>
          <w:sz w:val="28"/>
          <w:szCs w:val="28"/>
        </w:rPr>
        <w:t xml:space="preserve"> </w:t>
      </w:r>
      <w:r w:rsidR="000F6A91" w:rsidRPr="00BB1AFE">
        <w:rPr>
          <w:sz w:val="28"/>
          <w:szCs w:val="28"/>
        </w:rPr>
        <w:t>___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курсу,</w:t>
      </w:r>
      <w:r w:rsidR="004C7148" w:rsidRPr="00BB1AFE">
        <w:rPr>
          <w:sz w:val="28"/>
          <w:szCs w:val="28"/>
        </w:rPr>
        <w:t xml:space="preserve"> напряму підготовки 6.030508 «Фінанси і кредит»</w:t>
      </w:r>
    </w:p>
    <w:p w:rsidR="004548AD" w:rsidRPr="00BB1AFE" w:rsidRDefault="004548AD" w:rsidP="005237C4">
      <w:pPr>
        <w:suppressAutoHyphens/>
        <w:jc w:val="center"/>
        <w:rPr>
          <w:sz w:val="28"/>
          <w:szCs w:val="28"/>
        </w:rPr>
      </w:pPr>
      <w:r w:rsidRPr="00BB1AFE">
        <w:rPr>
          <w:sz w:val="28"/>
          <w:szCs w:val="28"/>
        </w:rPr>
        <w:t>_____________________________________________________</w:t>
      </w:r>
      <w:r w:rsidR="009A75A9" w:rsidRPr="00BB1AFE">
        <w:rPr>
          <w:sz w:val="28"/>
          <w:szCs w:val="28"/>
        </w:rPr>
        <w:t>_____</w:t>
      </w:r>
    </w:p>
    <w:p w:rsidR="004C7148" w:rsidRPr="00BB1AFE" w:rsidRDefault="004C7148" w:rsidP="005237C4">
      <w:pPr>
        <w:suppressAutoHyphens/>
        <w:jc w:val="center"/>
        <w:rPr>
          <w:sz w:val="28"/>
          <w:szCs w:val="28"/>
          <w:vertAlign w:val="superscript"/>
        </w:rPr>
      </w:pPr>
      <w:r w:rsidRPr="00BB1AFE">
        <w:rPr>
          <w:sz w:val="28"/>
          <w:szCs w:val="28"/>
          <w:vertAlign w:val="superscript"/>
        </w:rPr>
        <w:t>(прізвище, ім</w:t>
      </w:r>
      <w:r w:rsidR="00AB447E" w:rsidRPr="00BB1AFE">
        <w:rPr>
          <w:sz w:val="28"/>
          <w:szCs w:val="28"/>
          <w:vertAlign w:val="superscript"/>
        </w:rPr>
        <w:t>’</w:t>
      </w:r>
      <w:r w:rsidRPr="00BB1AFE">
        <w:rPr>
          <w:sz w:val="28"/>
          <w:szCs w:val="28"/>
          <w:vertAlign w:val="superscript"/>
        </w:rPr>
        <w:t>я, по батькові)</w:t>
      </w:r>
    </w:p>
    <w:p w:rsidR="004548AD" w:rsidRPr="00BB1AFE" w:rsidRDefault="004548AD" w:rsidP="005237C4">
      <w:pPr>
        <w:suppressAutoHyphens/>
        <w:jc w:val="center"/>
        <w:rPr>
          <w:sz w:val="28"/>
          <w:szCs w:val="28"/>
        </w:rPr>
      </w:pPr>
      <w:r w:rsidRPr="00BB1AFE">
        <w:rPr>
          <w:sz w:val="28"/>
          <w:szCs w:val="28"/>
        </w:rPr>
        <w:t>на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тему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«________________________________________________________»</w:t>
      </w:r>
    </w:p>
    <w:p w:rsidR="004548AD" w:rsidRPr="00BB1AFE" w:rsidRDefault="004548AD" w:rsidP="009A75A9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80"/>
        <w:gridCol w:w="1800"/>
        <w:gridCol w:w="1800"/>
      </w:tblGrid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>
            <w:pPr>
              <w:jc w:val="center"/>
              <w:rPr>
                <w:b/>
              </w:rPr>
            </w:pPr>
            <w:r w:rsidRPr="00BB1AFE">
              <w:rPr>
                <w:b/>
              </w:rPr>
              <w:t>№</w:t>
            </w:r>
          </w:p>
        </w:tc>
        <w:tc>
          <w:tcPr>
            <w:tcW w:w="4680" w:type="dxa"/>
          </w:tcPr>
          <w:p w:rsidR="004548AD" w:rsidRPr="00BB1AFE" w:rsidRDefault="004548AD" w:rsidP="00BB188D">
            <w:pPr>
              <w:jc w:val="center"/>
              <w:rPr>
                <w:b/>
              </w:rPr>
            </w:pPr>
            <w:r w:rsidRPr="00BB1AFE">
              <w:rPr>
                <w:b/>
              </w:rPr>
              <w:t>Критерії</w:t>
            </w:r>
            <w:r w:rsidR="00471E5E" w:rsidRPr="00BB1AFE">
              <w:rPr>
                <w:b/>
              </w:rPr>
              <w:t xml:space="preserve"> </w:t>
            </w:r>
            <w:r w:rsidRPr="00BB1AFE">
              <w:rPr>
                <w:b/>
              </w:rPr>
              <w:t>оцінювання</w:t>
            </w:r>
          </w:p>
        </w:tc>
        <w:tc>
          <w:tcPr>
            <w:tcW w:w="1800" w:type="dxa"/>
          </w:tcPr>
          <w:p w:rsidR="004548AD" w:rsidRPr="00BB1AFE" w:rsidRDefault="004548AD" w:rsidP="009A75A9">
            <w:pPr>
              <w:suppressAutoHyphens/>
              <w:jc w:val="center"/>
              <w:rPr>
                <w:b/>
              </w:rPr>
            </w:pPr>
            <w:r w:rsidRPr="00BB1AFE">
              <w:rPr>
                <w:b/>
              </w:rPr>
              <w:t>Максимальна</w:t>
            </w:r>
            <w:r w:rsidR="00471E5E" w:rsidRPr="00BB1AFE">
              <w:rPr>
                <w:b/>
              </w:rPr>
              <w:t xml:space="preserve"> </w:t>
            </w:r>
            <w:r w:rsidRPr="00BB1AFE">
              <w:rPr>
                <w:b/>
              </w:rPr>
              <w:t>кількість</w:t>
            </w:r>
            <w:r w:rsidR="00471E5E" w:rsidRPr="00BB1AFE">
              <w:rPr>
                <w:b/>
              </w:rPr>
              <w:t xml:space="preserve"> </w:t>
            </w:r>
            <w:r w:rsidRPr="00BB1AFE">
              <w:rPr>
                <w:b/>
              </w:rPr>
              <w:t>балів</w:t>
            </w:r>
          </w:p>
        </w:tc>
        <w:tc>
          <w:tcPr>
            <w:tcW w:w="1800" w:type="dxa"/>
          </w:tcPr>
          <w:p w:rsidR="004548AD" w:rsidRPr="00BB1AFE" w:rsidRDefault="004548AD" w:rsidP="009A75A9">
            <w:pPr>
              <w:suppressAutoHyphens/>
              <w:jc w:val="center"/>
              <w:rPr>
                <w:b/>
              </w:rPr>
            </w:pPr>
            <w:r w:rsidRPr="00BB1AFE">
              <w:rPr>
                <w:b/>
              </w:rPr>
              <w:t>Одержана</w:t>
            </w:r>
            <w:r w:rsidR="00471E5E" w:rsidRPr="00BB1AFE">
              <w:rPr>
                <w:b/>
              </w:rPr>
              <w:t xml:space="preserve"> </w:t>
            </w:r>
            <w:r w:rsidRPr="00BB1AFE">
              <w:rPr>
                <w:b/>
              </w:rPr>
              <w:t>кількість</w:t>
            </w:r>
            <w:r w:rsidR="00471E5E" w:rsidRPr="00BB1AFE">
              <w:rPr>
                <w:b/>
              </w:rPr>
              <w:t xml:space="preserve"> </w:t>
            </w:r>
            <w:r w:rsidRPr="00BB1AFE">
              <w:rPr>
                <w:b/>
              </w:rPr>
              <w:t>балів</w:t>
            </w: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>
            <w:r w:rsidRPr="00BB1AFE">
              <w:t>1.</w:t>
            </w:r>
          </w:p>
        </w:tc>
        <w:tc>
          <w:tcPr>
            <w:tcW w:w="4680" w:type="dxa"/>
          </w:tcPr>
          <w:p w:rsidR="004548AD" w:rsidRPr="00BB1AFE" w:rsidRDefault="004548AD" w:rsidP="00BB188D">
            <w:r w:rsidRPr="00BB1AFE">
              <w:t>Співпраця</w:t>
            </w:r>
            <w:r w:rsidR="00471E5E" w:rsidRPr="00BB1AFE">
              <w:t xml:space="preserve"> </w:t>
            </w:r>
            <w:r w:rsidRPr="00BB1AFE">
              <w:t>з</w:t>
            </w:r>
            <w:r w:rsidR="00471E5E" w:rsidRPr="00BB1AFE">
              <w:t xml:space="preserve"> </w:t>
            </w:r>
            <w:r w:rsidRPr="00BB1AFE">
              <w:t>науковим</w:t>
            </w:r>
            <w:r w:rsidR="00471E5E" w:rsidRPr="00BB1AFE">
              <w:t xml:space="preserve"> </w:t>
            </w:r>
            <w:r w:rsidRPr="00BB1AFE">
              <w:t>керівником</w:t>
            </w:r>
            <w:r w:rsidR="00471E5E" w:rsidRPr="00BB1AFE">
              <w:t xml:space="preserve"> </w:t>
            </w:r>
            <w:r w:rsidRPr="00BB1AFE">
              <w:t>(дотр</w:t>
            </w:r>
            <w:r w:rsidRPr="00BB1AFE">
              <w:t>и</w:t>
            </w:r>
            <w:r w:rsidRPr="00BB1AFE">
              <w:t>мання</w:t>
            </w:r>
            <w:r w:rsidR="00471E5E" w:rsidRPr="00BB1AFE">
              <w:t xml:space="preserve"> </w:t>
            </w:r>
            <w:r w:rsidRPr="00BB1AFE">
              <w:t>календарного</w:t>
            </w:r>
            <w:r w:rsidR="00471E5E" w:rsidRPr="00BB1AFE">
              <w:t xml:space="preserve"> </w:t>
            </w:r>
            <w:r w:rsidRPr="00BB1AFE">
              <w:t>графіку</w:t>
            </w:r>
            <w:r w:rsidR="00471E5E" w:rsidRPr="00BB1AFE">
              <w:t xml:space="preserve"> </w:t>
            </w:r>
            <w:r w:rsidRPr="00BB1AFE">
              <w:t>виконання</w:t>
            </w:r>
            <w:r w:rsidR="00471E5E" w:rsidRPr="00BB1AFE">
              <w:t xml:space="preserve"> </w:t>
            </w:r>
            <w:r w:rsidRPr="00BB1AFE">
              <w:t>роботи,</w:t>
            </w:r>
            <w:r w:rsidR="00471E5E" w:rsidRPr="00BB1AFE">
              <w:t xml:space="preserve"> </w:t>
            </w:r>
            <w:r w:rsidRPr="00BB1AFE">
              <w:t>виконання</w:t>
            </w:r>
            <w:r w:rsidR="00471E5E" w:rsidRPr="00BB1AFE">
              <w:t xml:space="preserve"> </w:t>
            </w:r>
            <w:r w:rsidRPr="00BB1AFE">
              <w:t>вимог</w:t>
            </w:r>
            <w:r w:rsidR="00471E5E" w:rsidRPr="00BB1AFE">
              <w:t xml:space="preserve"> </w:t>
            </w:r>
            <w:r w:rsidRPr="00BB1AFE">
              <w:t>наукового</w:t>
            </w:r>
            <w:r w:rsidR="00471E5E" w:rsidRPr="00BB1AFE">
              <w:t xml:space="preserve"> </w:t>
            </w:r>
            <w:r w:rsidRPr="00BB1AFE">
              <w:t>кері</w:t>
            </w:r>
            <w:r w:rsidRPr="00BB1AFE">
              <w:t>в</w:t>
            </w:r>
            <w:r w:rsidRPr="00BB1AFE">
              <w:t>ника)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5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>
            <w:r w:rsidRPr="00BB1AFE">
              <w:t>2.</w:t>
            </w:r>
            <w:r w:rsidR="00471E5E" w:rsidRPr="00BB1AFE">
              <w:t xml:space="preserve"> </w:t>
            </w:r>
          </w:p>
        </w:tc>
        <w:tc>
          <w:tcPr>
            <w:tcW w:w="4680" w:type="dxa"/>
          </w:tcPr>
          <w:p w:rsidR="004548AD" w:rsidRPr="00BB1AFE" w:rsidRDefault="004548AD" w:rsidP="00BB188D">
            <w:r w:rsidRPr="00BB1AFE">
              <w:t>Якість</w:t>
            </w:r>
            <w:r w:rsidR="00471E5E" w:rsidRPr="00BB1AFE">
              <w:t xml:space="preserve"> </w:t>
            </w:r>
            <w:r w:rsidRPr="00BB1AFE">
              <w:t>проведеного</w:t>
            </w:r>
            <w:r w:rsidR="00471E5E" w:rsidRPr="00BB1AFE">
              <w:t xml:space="preserve"> </w:t>
            </w:r>
            <w:r w:rsidRPr="00BB1AFE">
              <w:t>дослідження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логіко-структурна</w:t>
            </w:r>
            <w:r w:rsidR="00471E5E" w:rsidRPr="00BB1AFE">
              <w:t xml:space="preserve"> </w:t>
            </w:r>
            <w:r w:rsidRPr="00BB1AFE">
              <w:t>побудова</w:t>
            </w:r>
            <w:r w:rsidR="00471E5E" w:rsidRPr="00BB1AFE">
              <w:t xml:space="preserve"> </w:t>
            </w:r>
            <w:r w:rsidRPr="00BB1AFE">
              <w:t>роботи,</w:t>
            </w:r>
            <w:r w:rsidR="00471E5E" w:rsidRPr="00BB1AFE">
              <w:t xml:space="preserve"> </w:t>
            </w:r>
            <w:r w:rsidRPr="00BB1AFE">
              <w:t>ві</w:t>
            </w:r>
            <w:r w:rsidRPr="00BB1AFE">
              <w:t>д</w:t>
            </w:r>
            <w:r w:rsidRPr="00BB1AFE">
              <w:t>повідність</w:t>
            </w:r>
            <w:r w:rsidR="00471E5E" w:rsidRPr="00BB1AFE">
              <w:t xml:space="preserve"> </w:t>
            </w:r>
            <w:r w:rsidRPr="00BB1AFE">
              <w:t>плану</w:t>
            </w:r>
            <w:r w:rsidR="00471E5E" w:rsidRPr="00BB1AFE">
              <w:t xml:space="preserve"> </w:t>
            </w:r>
            <w:r w:rsidRPr="00BB1AFE">
              <w:t>і</w:t>
            </w:r>
            <w:r w:rsidR="00471E5E" w:rsidRPr="00BB1AFE">
              <w:t xml:space="preserve"> </w:t>
            </w:r>
            <w:r w:rsidRPr="00BB1AFE">
              <w:t>змісту</w:t>
            </w:r>
            <w:r w:rsidR="00471E5E" w:rsidRPr="00BB1AFE">
              <w:t xml:space="preserve"> </w:t>
            </w:r>
            <w:r w:rsidRPr="00BB1AFE">
              <w:t>роботи</w:t>
            </w:r>
            <w:r w:rsidR="00471E5E" w:rsidRPr="00BB1AFE">
              <w:t xml:space="preserve"> </w:t>
            </w:r>
            <w:r w:rsidRPr="00BB1AFE">
              <w:t>її</w:t>
            </w:r>
            <w:r w:rsidR="00471E5E" w:rsidRPr="00BB1AFE">
              <w:t xml:space="preserve"> </w:t>
            </w:r>
            <w:r w:rsidRPr="00BB1AFE">
              <w:t>темі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5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повнота</w:t>
            </w:r>
            <w:r w:rsidR="00471E5E" w:rsidRPr="00BB1AFE">
              <w:t xml:space="preserve"> </w:t>
            </w:r>
            <w:r w:rsidRPr="00BB1AFE">
              <w:t>розкриття</w:t>
            </w:r>
            <w:r w:rsidR="00471E5E" w:rsidRPr="00BB1AFE">
              <w:t xml:space="preserve"> </w:t>
            </w:r>
            <w:r w:rsidRPr="00BB1AFE">
              <w:t>теоретичних</w:t>
            </w:r>
            <w:r w:rsidR="00471E5E" w:rsidRPr="00BB1AFE">
              <w:t xml:space="preserve"> </w:t>
            </w:r>
            <w:r w:rsidRPr="00BB1AFE">
              <w:t>основ</w:t>
            </w:r>
            <w:r w:rsidR="00471E5E" w:rsidRPr="00BB1AFE">
              <w:t xml:space="preserve"> </w:t>
            </w:r>
            <w:r w:rsidRPr="00BB1AFE">
              <w:t>предмету</w:t>
            </w:r>
            <w:r w:rsidR="00471E5E" w:rsidRPr="00BB1AFE">
              <w:t xml:space="preserve"> </w:t>
            </w:r>
            <w:r w:rsidRPr="00BB1AFE">
              <w:t>дослідження;</w:t>
            </w:r>
            <w:r w:rsidR="00471E5E" w:rsidRPr="00BB1AFE">
              <w:t xml:space="preserve"> </w:t>
            </w:r>
            <w:r w:rsidRPr="00BB1AFE">
              <w:t>рівень</w:t>
            </w:r>
            <w:r w:rsidR="00471E5E" w:rsidRPr="00BB1AFE">
              <w:t xml:space="preserve"> </w:t>
            </w:r>
            <w:r w:rsidRPr="00BB1AFE">
              <w:t>опрацюва</w:t>
            </w:r>
            <w:r w:rsidRPr="00BB1AFE">
              <w:t>н</w:t>
            </w:r>
            <w:r w:rsidRPr="00BB1AFE">
              <w:t>ня</w:t>
            </w:r>
            <w:r w:rsidR="00471E5E" w:rsidRPr="00BB1AFE">
              <w:t xml:space="preserve"> </w:t>
            </w:r>
            <w:r w:rsidRPr="00BB1AFE">
              <w:t>фундаментальних</w:t>
            </w:r>
            <w:r w:rsidR="00471E5E" w:rsidRPr="00BB1AFE">
              <w:t xml:space="preserve"> </w:t>
            </w:r>
            <w:r w:rsidRPr="00BB1AFE">
              <w:t>досліджень,</w:t>
            </w:r>
            <w:r w:rsidR="00471E5E" w:rsidRPr="00BB1AFE">
              <w:t xml:space="preserve"> </w:t>
            </w:r>
            <w:r w:rsidRPr="00BB1AFE">
              <w:t>сучасної</w:t>
            </w:r>
            <w:r w:rsidR="00471E5E" w:rsidRPr="00BB1AFE">
              <w:t xml:space="preserve"> </w:t>
            </w:r>
            <w:r w:rsidRPr="00BB1AFE">
              <w:t>наукової</w:t>
            </w:r>
            <w:r w:rsidR="00471E5E" w:rsidRPr="00BB1AFE">
              <w:t xml:space="preserve"> </w:t>
            </w:r>
            <w:r w:rsidRPr="00BB1AFE">
              <w:t>літератури</w:t>
            </w:r>
            <w:r w:rsidR="00471E5E" w:rsidRPr="00BB1AFE">
              <w:t xml:space="preserve"> </w:t>
            </w:r>
            <w:r w:rsidRPr="00BB1AFE">
              <w:t>та</w:t>
            </w:r>
            <w:r w:rsidR="00471E5E" w:rsidRPr="00BB1AFE">
              <w:t xml:space="preserve"> </w:t>
            </w:r>
            <w:r w:rsidRPr="00BB1AFE">
              <w:t>нормативно-правових</w:t>
            </w:r>
            <w:r w:rsidR="00471E5E" w:rsidRPr="00BB1AFE">
              <w:t xml:space="preserve"> </w:t>
            </w:r>
            <w:r w:rsidRPr="00BB1AFE">
              <w:t>документів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10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9A75A9">
            <w:r w:rsidRPr="00BB1AFE">
              <w:t>–</w:t>
            </w:r>
            <w:r w:rsidR="00471E5E" w:rsidRPr="00BB1AFE">
              <w:t xml:space="preserve"> </w:t>
            </w:r>
            <w:r w:rsidRPr="00BB1AFE">
              <w:t>використання</w:t>
            </w:r>
            <w:r w:rsidR="00471E5E" w:rsidRPr="00BB1AFE">
              <w:t xml:space="preserve"> </w:t>
            </w:r>
            <w:r w:rsidRPr="00BB1AFE">
              <w:t>статистичних</w:t>
            </w:r>
            <w:r w:rsidR="00471E5E" w:rsidRPr="00BB1AFE">
              <w:t xml:space="preserve"> </w:t>
            </w:r>
            <w:r w:rsidRPr="00BB1AFE">
              <w:t>даних</w:t>
            </w:r>
            <w:r w:rsidR="00471E5E" w:rsidRPr="00BB1AFE">
              <w:t xml:space="preserve"> </w:t>
            </w:r>
            <w:r w:rsidRPr="00BB1AFE">
              <w:t>та</w:t>
            </w:r>
            <w:r w:rsidR="00471E5E" w:rsidRPr="00BB1AFE">
              <w:t xml:space="preserve"> </w:t>
            </w:r>
            <w:r w:rsidRPr="00BB1AFE">
              <w:t>р</w:t>
            </w:r>
            <w:r w:rsidRPr="00BB1AFE">
              <w:t>і</w:t>
            </w:r>
            <w:r w:rsidRPr="00BB1AFE">
              <w:t>вень</w:t>
            </w:r>
            <w:r w:rsidR="00471E5E" w:rsidRPr="00BB1AFE">
              <w:t xml:space="preserve"> </w:t>
            </w:r>
            <w:r w:rsidRPr="00BB1AFE">
              <w:t>їх</w:t>
            </w:r>
            <w:r w:rsidR="00471E5E" w:rsidRPr="00BB1AFE">
              <w:t xml:space="preserve"> </w:t>
            </w:r>
            <w:r w:rsidRPr="00BB1AFE">
              <w:t>опрацювання;</w:t>
            </w:r>
            <w:r w:rsidR="00471E5E" w:rsidRPr="00BB1AFE">
              <w:t xml:space="preserve"> </w:t>
            </w:r>
            <w:r w:rsidRPr="00BB1AFE">
              <w:t>використання</w:t>
            </w:r>
            <w:r w:rsidR="00471E5E" w:rsidRPr="00BB1AFE">
              <w:t xml:space="preserve"> </w:t>
            </w:r>
            <w:r w:rsidRPr="00BB1AFE">
              <w:t>мат</w:t>
            </w:r>
            <w:r w:rsidRPr="00BB1AFE">
              <w:t>е</w:t>
            </w:r>
            <w:r w:rsidRPr="00BB1AFE">
              <w:t>матичних</w:t>
            </w:r>
            <w:r w:rsidR="00471E5E" w:rsidRPr="00BB1AFE">
              <w:t xml:space="preserve"> </w:t>
            </w:r>
            <w:r w:rsidRPr="00BB1AFE">
              <w:t>методів</w:t>
            </w:r>
            <w:r w:rsidR="00471E5E" w:rsidRPr="00BB1AFE">
              <w:t xml:space="preserve"> </w:t>
            </w:r>
            <w:r w:rsidRPr="00BB1AFE">
              <w:t>та</w:t>
            </w:r>
            <w:r w:rsidR="00471E5E" w:rsidRPr="00BB1AFE">
              <w:t xml:space="preserve"> </w:t>
            </w:r>
            <w:r w:rsidRPr="00BB1AFE">
              <w:t>інформаційних</w:t>
            </w:r>
            <w:r w:rsidR="00471E5E" w:rsidRPr="00BB1AFE">
              <w:t xml:space="preserve"> </w:t>
            </w:r>
            <w:r w:rsidRPr="00BB1AFE">
              <w:t>те</w:t>
            </w:r>
            <w:r w:rsidRPr="00BB1AFE">
              <w:t>х</w:t>
            </w:r>
            <w:r w:rsidRPr="00BB1AFE">
              <w:t>нологій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10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рівень</w:t>
            </w:r>
            <w:r w:rsidR="00471E5E" w:rsidRPr="00BB1AFE">
              <w:t xml:space="preserve"> </w:t>
            </w:r>
            <w:r w:rsidRPr="00BB1AFE">
              <w:t>обґрунтованості</w:t>
            </w:r>
            <w:r w:rsidR="00471E5E" w:rsidRPr="00BB1AFE">
              <w:t xml:space="preserve"> </w:t>
            </w:r>
            <w:r w:rsidRPr="00BB1AFE">
              <w:t>та</w:t>
            </w:r>
            <w:r w:rsidR="00471E5E" w:rsidRPr="00BB1AFE">
              <w:t xml:space="preserve"> </w:t>
            </w:r>
            <w:r w:rsidRPr="00BB1AFE">
              <w:t>реальності</w:t>
            </w:r>
            <w:r w:rsidR="00471E5E" w:rsidRPr="00BB1AFE">
              <w:t xml:space="preserve"> </w:t>
            </w:r>
            <w:r w:rsidRPr="00BB1AFE">
              <w:t>в</w:t>
            </w:r>
            <w:r w:rsidRPr="00BB1AFE">
              <w:t>и</w:t>
            </w:r>
            <w:r w:rsidRPr="00BB1AFE">
              <w:t>сновків</w:t>
            </w:r>
            <w:r w:rsidR="00471E5E" w:rsidRPr="00BB1AFE">
              <w:t xml:space="preserve"> </w:t>
            </w:r>
            <w:r w:rsidRPr="00BB1AFE">
              <w:t>та</w:t>
            </w:r>
            <w:r w:rsidR="00471E5E" w:rsidRPr="00BB1AFE">
              <w:t xml:space="preserve"> </w:t>
            </w:r>
            <w:r w:rsidRPr="00BB1AFE">
              <w:t>пропозицій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10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наявність</w:t>
            </w:r>
            <w:r w:rsidR="00471E5E" w:rsidRPr="00BB1AFE">
              <w:t xml:space="preserve"> </w:t>
            </w:r>
            <w:r w:rsidRPr="00BB1AFE">
              <w:t>іноземних</w:t>
            </w:r>
            <w:r w:rsidR="00471E5E" w:rsidRPr="00BB1AFE">
              <w:t xml:space="preserve"> </w:t>
            </w:r>
            <w:r w:rsidRPr="00BB1AFE">
              <w:t>літературних</w:t>
            </w:r>
            <w:r w:rsidR="00471E5E" w:rsidRPr="00BB1AFE">
              <w:t xml:space="preserve"> </w:t>
            </w:r>
            <w:r w:rsidRPr="00BB1AFE">
              <w:t>дж</w:t>
            </w:r>
            <w:r w:rsidRPr="00BB1AFE">
              <w:t>е</w:t>
            </w:r>
            <w:r w:rsidRPr="00BB1AFE">
              <w:t>рел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5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використання</w:t>
            </w:r>
            <w:r w:rsidR="00471E5E" w:rsidRPr="00BB1AFE">
              <w:t xml:space="preserve"> </w:t>
            </w:r>
            <w:r w:rsidRPr="00BB1AFE">
              <w:t>наукових</w:t>
            </w:r>
            <w:r w:rsidR="00471E5E" w:rsidRPr="00BB1AFE">
              <w:t xml:space="preserve"> </w:t>
            </w:r>
            <w:r w:rsidRPr="00BB1AFE">
              <w:t>розробок</w:t>
            </w:r>
            <w:r w:rsidR="00471E5E" w:rsidRPr="00BB1AFE">
              <w:t xml:space="preserve"> </w:t>
            </w:r>
            <w:r w:rsidRPr="00BB1AFE">
              <w:t>викл</w:t>
            </w:r>
            <w:r w:rsidRPr="00BB1AFE">
              <w:t>а</w:t>
            </w:r>
            <w:r w:rsidRPr="00BB1AFE">
              <w:t>дачів</w:t>
            </w:r>
            <w:r w:rsidR="00471E5E" w:rsidRPr="00BB1AFE">
              <w:t xml:space="preserve"> </w:t>
            </w:r>
            <w:r w:rsidRPr="00BB1AFE">
              <w:t>факультету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5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>
            <w:r w:rsidRPr="00BB1AFE">
              <w:t>3.</w:t>
            </w:r>
          </w:p>
        </w:tc>
        <w:tc>
          <w:tcPr>
            <w:tcW w:w="4680" w:type="dxa"/>
          </w:tcPr>
          <w:p w:rsidR="004548AD" w:rsidRPr="00BB1AFE" w:rsidRDefault="004548AD" w:rsidP="00FB45F8">
            <w:r w:rsidRPr="00BB1AFE">
              <w:t>Оформлення</w:t>
            </w:r>
            <w:r w:rsidR="00471E5E" w:rsidRPr="00BB1AFE">
              <w:t xml:space="preserve"> </w:t>
            </w:r>
            <w:r w:rsidR="00E76B60" w:rsidRPr="00BB1AFE">
              <w:t>к</w:t>
            </w:r>
            <w:r w:rsidR="00FB45F8" w:rsidRPr="00BB1AFE">
              <w:t>урсової</w:t>
            </w:r>
            <w:r w:rsidR="00471E5E" w:rsidRPr="00BB1AFE">
              <w:t xml:space="preserve"> </w:t>
            </w:r>
            <w:r w:rsidRPr="00BB1AFE">
              <w:t>роботи</w:t>
            </w:r>
            <w:r w:rsidR="00471E5E" w:rsidRPr="00BB1AFE">
              <w:t xml:space="preserve"> </w:t>
            </w:r>
            <w:r w:rsidRPr="00BB1AFE">
              <w:t>(відпові</w:t>
            </w:r>
            <w:r w:rsidRPr="00BB1AFE">
              <w:t>д</w:t>
            </w:r>
            <w:r w:rsidRPr="00BB1AFE">
              <w:t>ність</w:t>
            </w:r>
            <w:r w:rsidR="00471E5E" w:rsidRPr="00BB1AFE">
              <w:t xml:space="preserve"> </w:t>
            </w:r>
            <w:r w:rsidRPr="00BB1AFE">
              <w:t>оформлення</w:t>
            </w:r>
            <w:r w:rsidR="00471E5E" w:rsidRPr="00BB1AFE">
              <w:t xml:space="preserve"> </w:t>
            </w:r>
            <w:r w:rsidRPr="00BB1AFE">
              <w:t>тексту,</w:t>
            </w:r>
            <w:r w:rsidR="00471E5E" w:rsidRPr="00BB1AFE">
              <w:t xml:space="preserve"> </w:t>
            </w:r>
            <w:r w:rsidRPr="00BB1AFE">
              <w:t>посилань,</w:t>
            </w:r>
            <w:r w:rsidR="00471E5E" w:rsidRPr="00BB1AFE">
              <w:t xml:space="preserve"> </w:t>
            </w:r>
            <w:r w:rsidRPr="00BB1AFE">
              <w:t>списку</w:t>
            </w:r>
            <w:r w:rsidR="00471E5E" w:rsidRPr="00BB1AFE">
              <w:t xml:space="preserve"> </w:t>
            </w:r>
            <w:r w:rsidRPr="00BB1AFE">
              <w:t>літератури,</w:t>
            </w:r>
            <w:r w:rsidR="00471E5E" w:rsidRPr="00BB1AFE">
              <w:t xml:space="preserve"> </w:t>
            </w:r>
            <w:r w:rsidRPr="00BB1AFE">
              <w:t>таблиць,</w:t>
            </w:r>
            <w:r w:rsidR="00471E5E" w:rsidRPr="00BB1AFE">
              <w:t xml:space="preserve"> </w:t>
            </w:r>
            <w:r w:rsidRPr="00BB1AFE">
              <w:t>схем,</w:t>
            </w:r>
            <w:r w:rsidR="00471E5E" w:rsidRPr="00BB1AFE">
              <w:t xml:space="preserve"> </w:t>
            </w:r>
            <w:r w:rsidRPr="00BB1AFE">
              <w:t>додатків)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10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>
            <w:r w:rsidRPr="00BB1AFE">
              <w:t>4.</w:t>
            </w:r>
          </w:p>
        </w:tc>
        <w:tc>
          <w:tcPr>
            <w:tcW w:w="4680" w:type="dxa"/>
          </w:tcPr>
          <w:p w:rsidR="004548AD" w:rsidRPr="00BB1AFE" w:rsidRDefault="004548AD" w:rsidP="00FB45F8">
            <w:r w:rsidRPr="00BB1AFE">
              <w:t>Захист</w:t>
            </w:r>
            <w:r w:rsidR="00471E5E" w:rsidRPr="00BB1AFE">
              <w:t xml:space="preserve"> </w:t>
            </w:r>
            <w:r w:rsidR="00E76B60" w:rsidRPr="00BB1AFE">
              <w:t>к</w:t>
            </w:r>
            <w:r w:rsidR="00FB45F8" w:rsidRPr="00BB1AFE">
              <w:t>урсової</w:t>
            </w:r>
            <w:r w:rsidR="00471E5E" w:rsidRPr="00BB1AFE">
              <w:t xml:space="preserve"> </w:t>
            </w:r>
            <w:r w:rsidRPr="00BB1AFE">
              <w:t>роботи</w:t>
            </w:r>
            <w:r w:rsidR="00FB45F8" w:rsidRPr="00BB1AFE">
              <w:t>: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презентація</w:t>
            </w:r>
            <w:r w:rsidR="00471E5E" w:rsidRPr="00BB1AFE">
              <w:t xml:space="preserve"> </w:t>
            </w:r>
            <w:r w:rsidRPr="00BB1AFE">
              <w:t>та</w:t>
            </w:r>
            <w:r w:rsidR="00471E5E" w:rsidRPr="00BB1AFE">
              <w:t xml:space="preserve"> </w:t>
            </w:r>
            <w:r w:rsidRPr="00BB1AFE">
              <w:t>роздатковий</w:t>
            </w:r>
            <w:r w:rsidR="00471E5E" w:rsidRPr="00BB1AFE">
              <w:t xml:space="preserve"> </w:t>
            </w:r>
            <w:r w:rsidRPr="00BB1AFE">
              <w:t>матеріал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5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доповідь</w:t>
            </w:r>
            <w:r w:rsidR="00471E5E" w:rsidRPr="00BB1AFE">
              <w:t xml:space="preserve"> </w:t>
            </w:r>
            <w:r w:rsidRPr="00BB1AFE">
              <w:t>(зрозумілість,</w:t>
            </w:r>
            <w:r w:rsidR="00471E5E" w:rsidRPr="00BB1AFE">
              <w:t xml:space="preserve"> </w:t>
            </w:r>
            <w:r w:rsidRPr="00BB1AFE">
              <w:t>логічність,</w:t>
            </w:r>
            <w:r w:rsidR="00471E5E" w:rsidRPr="00BB1AFE">
              <w:t xml:space="preserve"> </w:t>
            </w:r>
            <w:r w:rsidRPr="00BB1AFE">
              <w:t>сти</w:t>
            </w:r>
            <w:r w:rsidRPr="00BB1AFE">
              <w:t>с</w:t>
            </w:r>
            <w:r w:rsidRPr="00BB1AFE">
              <w:t>лість</w:t>
            </w:r>
            <w:r w:rsidR="00471E5E" w:rsidRPr="00BB1AFE">
              <w:t xml:space="preserve"> </w:t>
            </w:r>
            <w:r w:rsidRPr="00BB1AFE">
              <w:t>викладу)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10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  <w:tr w:rsidR="004548AD" w:rsidRPr="00BB1AFE" w:rsidTr="00BB188D">
        <w:trPr>
          <w:jc w:val="center"/>
        </w:trPr>
        <w:tc>
          <w:tcPr>
            <w:tcW w:w="468" w:type="dxa"/>
          </w:tcPr>
          <w:p w:rsidR="004548AD" w:rsidRPr="00BB1AFE" w:rsidRDefault="004548AD" w:rsidP="00BB188D"/>
        </w:tc>
        <w:tc>
          <w:tcPr>
            <w:tcW w:w="4680" w:type="dxa"/>
          </w:tcPr>
          <w:p w:rsidR="004548AD" w:rsidRPr="00BB1AFE" w:rsidRDefault="004548AD" w:rsidP="00BB188D">
            <w:r w:rsidRPr="00BB1AFE">
              <w:t>–</w:t>
            </w:r>
            <w:r w:rsidR="00471E5E" w:rsidRPr="00BB1AFE">
              <w:t xml:space="preserve"> </w:t>
            </w:r>
            <w:r w:rsidRPr="00BB1AFE">
              <w:t>відповіді</w:t>
            </w:r>
            <w:r w:rsidR="00471E5E" w:rsidRPr="00BB1AFE">
              <w:t xml:space="preserve"> </w:t>
            </w:r>
            <w:r w:rsidRPr="00BB1AFE">
              <w:t>на</w:t>
            </w:r>
            <w:r w:rsidR="00471E5E" w:rsidRPr="00BB1AFE">
              <w:t xml:space="preserve"> </w:t>
            </w:r>
            <w:r w:rsidRPr="00BB1AFE">
              <w:t>питання</w:t>
            </w:r>
            <w:r w:rsidR="00471E5E" w:rsidRPr="00BB1AFE">
              <w:t xml:space="preserve"> </w:t>
            </w:r>
            <w:r w:rsidRPr="00BB1AFE">
              <w:t>(правильність,</w:t>
            </w:r>
            <w:r w:rsidR="00471E5E" w:rsidRPr="00BB1AFE">
              <w:t xml:space="preserve"> </w:t>
            </w:r>
            <w:r w:rsidRPr="00BB1AFE">
              <w:t>по</w:t>
            </w:r>
            <w:r w:rsidRPr="00BB1AFE">
              <w:t>в</w:t>
            </w:r>
            <w:r w:rsidRPr="00BB1AFE">
              <w:t>нота,</w:t>
            </w:r>
            <w:r w:rsidR="00471E5E" w:rsidRPr="00BB1AFE">
              <w:t xml:space="preserve"> </w:t>
            </w:r>
            <w:r w:rsidRPr="00BB1AFE">
              <w:t>аргументованість)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  <w:r w:rsidRPr="00BB1AFE">
              <w:t>25</w:t>
            </w:r>
          </w:p>
        </w:tc>
        <w:tc>
          <w:tcPr>
            <w:tcW w:w="1800" w:type="dxa"/>
          </w:tcPr>
          <w:p w:rsidR="004548AD" w:rsidRPr="00BB1AFE" w:rsidRDefault="004548AD" w:rsidP="00BB188D">
            <w:pPr>
              <w:jc w:val="center"/>
            </w:pPr>
          </w:p>
        </w:tc>
      </w:tr>
    </w:tbl>
    <w:p w:rsidR="004548AD" w:rsidRPr="00BB1AFE" w:rsidRDefault="004548AD" w:rsidP="004548AD">
      <w:pPr>
        <w:rPr>
          <w:sz w:val="28"/>
          <w:szCs w:val="28"/>
        </w:rPr>
      </w:pPr>
    </w:p>
    <w:p w:rsidR="004548AD" w:rsidRPr="00BB1AFE" w:rsidRDefault="004548AD" w:rsidP="004548AD">
      <w:pPr>
        <w:rPr>
          <w:sz w:val="28"/>
          <w:szCs w:val="28"/>
        </w:rPr>
      </w:pPr>
    </w:p>
    <w:p w:rsidR="004548AD" w:rsidRPr="00BB1AFE" w:rsidRDefault="004548AD" w:rsidP="004548AD">
      <w:pPr>
        <w:rPr>
          <w:sz w:val="28"/>
          <w:szCs w:val="28"/>
        </w:rPr>
      </w:pPr>
      <w:r w:rsidRPr="00BB1AFE">
        <w:rPr>
          <w:sz w:val="28"/>
          <w:szCs w:val="28"/>
        </w:rPr>
        <w:t>Науковий</w:t>
      </w:r>
      <w:r w:rsidR="00471E5E"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керівник</w:t>
      </w:r>
      <w:r w:rsidR="00217901" w:rsidRPr="00BB1AFE">
        <w:rPr>
          <w:sz w:val="28"/>
          <w:szCs w:val="28"/>
        </w:rPr>
        <w:t>_______________________________________________________</w:t>
      </w:r>
    </w:p>
    <w:p w:rsidR="004548AD" w:rsidRPr="00BB1AFE" w:rsidRDefault="00217901" w:rsidP="00217901">
      <w:pPr>
        <w:ind w:left="2832" w:firstLine="708"/>
        <w:rPr>
          <w:sz w:val="28"/>
          <w:szCs w:val="28"/>
          <w:vertAlign w:val="superscript"/>
        </w:rPr>
      </w:pPr>
      <w:r w:rsidRPr="00BB1AFE">
        <w:rPr>
          <w:sz w:val="28"/>
          <w:szCs w:val="28"/>
          <w:vertAlign w:val="superscript"/>
        </w:rPr>
        <w:t>(науковий ступінь, вчене звання, прізвище, ім</w:t>
      </w:r>
      <w:r w:rsidR="00AB447E" w:rsidRPr="00BB1AFE">
        <w:rPr>
          <w:sz w:val="28"/>
          <w:szCs w:val="28"/>
          <w:vertAlign w:val="superscript"/>
        </w:rPr>
        <w:t>’</w:t>
      </w:r>
      <w:r w:rsidRPr="00BB1AFE">
        <w:rPr>
          <w:sz w:val="28"/>
          <w:szCs w:val="28"/>
          <w:vertAlign w:val="superscript"/>
        </w:rPr>
        <w:t>я, по батькові, підпис)</w:t>
      </w:r>
    </w:p>
    <w:p w:rsidR="004548AD" w:rsidRPr="00BB1AFE" w:rsidRDefault="004548AD" w:rsidP="009A75A9">
      <w:pPr>
        <w:rPr>
          <w:sz w:val="28"/>
          <w:szCs w:val="28"/>
        </w:rPr>
      </w:pPr>
    </w:p>
    <w:sectPr w:rsidR="004548AD" w:rsidRPr="00BB1AFE" w:rsidSect="00757D12">
      <w:headerReference w:type="default" r:id="rId16"/>
      <w:headerReference w:type="first" r:id="rId17"/>
      <w:pgSz w:w="11906" w:h="16838"/>
      <w:pgMar w:top="719" w:right="566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0A5" w:rsidRDefault="007800A5" w:rsidP="007E0108">
      <w:r>
        <w:separator/>
      </w:r>
    </w:p>
  </w:endnote>
  <w:endnote w:type="continuationSeparator" w:id="1">
    <w:p w:rsidR="007800A5" w:rsidRDefault="007800A5" w:rsidP="007E0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0A5" w:rsidRDefault="007800A5" w:rsidP="007E0108">
      <w:r>
        <w:separator/>
      </w:r>
    </w:p>
  </w:footnote>
  <w:footnote w:type="continuationSeparator" w:id="1">
    <w:p w:rsidR="007800A5" w:rsidRDefault="007800A5" w:rsidP="007E0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9618"/>
      <w:docPartObj>
        <w:docPartGallery w:val="Page Numbers (Top of Page)"/>
        <w:docPartUnique/>
      </w:docPartObj>
    </w:sdtPr>
    <w:sdtContent>
      <w:p w:rsidR="000356B6" w:rsidRDefault="001541CD" w:rsidP="00F04364">
        <w:pPr>
          <w:pStyle w:val="ad"/>
          <w:suppressAutoHyphens/>
          <w:jc w:val="right"/>
        </w:pPr>
        <w:fldSimple w:instr=" PAGE   \* MERGEFORMAT ">
          <w:r w:rsidR="00EA3099">
            <w:rPr>
              <w:noProof/>
            </w:rPr>
            <w:t>43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6B6" w:rsidRPr="00F04364" w:rsidRDefault="000356B6" w:rsidP="00F04364">
    <w:pPr>
      <w:pStyle w:val="ad"/>
      <w:suppressAutoHyphens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6ECD3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6B7317"/>
    <w:multiLevelType w:val="hybridMultilevel"/>
    <w:tmpl w:val="0D06DA42"/>
    <w:lvl w:ilvl="0" w:tplc="25E8A72E">
      <w:start w:val="1"/>
      <w:numFmt w:val="bullet"/>
      <w:lvlText w:val="‒"/>
      <w:lvlJc w:val="left"/>
      <w:pPr>
        <w:tabs>
          <w:tab w:val="num" w:pos="1049"/>
        </w:tabs>
        <w:ind w:left="1049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3857DF"/>
    <w:multiLevelType w:val="hybridMultilevel"/>
    <w:tmpl w:val="9DC28140"/>
    <w:lvl w:ilvl="0" w:tplc="DA241940">
      <w:start w:val="1"/>
      <w:numFmt w:val="bullet"/>
      <w:lvlText w:val="‒"/>
      <w:lvlJc w:val="left"/>
      <w:pPr>
        <w:tabs>
          <w:tab w:val="num" w:pos="1049"/>
        </w:tabs>
        <w:ind w:left="1049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261575"/>
    <w:multiLevelType w:val="hybridMultilevel"/>
    <w:tmpl w:val="A4F259A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2940B4"/>
    <w:multiLevelType w:val="hybridMultilevel"/>
    <w:tmpl w:val="15D01A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C7D2C31"/>
    <w:multiLevelType w:val="hybridMultilevel"/>
    <w:tmpl w:val="29227546"/>
    <w:lvl w:ilvl="0" w:tplc="909E6BBA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65A24"/>
    <w:multiLevelType w:val="hybridMultilevel"/>
    <w:tmpl w:val="51E88EB0"/>
    <w:lvl w:ilvl="0" w:tplc="50DEB738">
      <w:start w:val="1"/>
      <w:numFmt w:val="decimal"/>
      <w:lvlText w:val="%1."/>
      <w:lvlJc w:val="left"/>
      <w:pPr>
        <w:tabs>
          <w:tab w:val="num" w:pos="1276"/>
        </w:tabs>
        <w:ind w:left="1276" w:hanging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711CD"/>
    <w:multiLevelType w:val="hybridMultilevel"/>
    <w:tmpl w:val="37E8490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304664"/>
    <w:multiLevelType w:val="hybridMultilevel"/>
    <w:tmpl w:val="23889246"/>
    <w:lvl w:ilvl="0" w:tplc="A27A8F84">
      <w:start w:val="1"/>
      <w:numFmt w:val="decimal"/>
      <w:lvlText w:val="%1."/>
      <w:lvlJc w:val="left"/>
      <w:pPr>
        <w:tabs>
          <w:tab w:val="num" w:pos="1276"/>
        </w:tabs>
        <w:ind w:left="1276" w:hanging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90BDB"/>
    <w:multiLevelType w:val="hybridMultilevel"/>
    <w:tmpl w:val="FA204FB0"/>
    <w:lvl w:ilvl="0" w:tplc="77963A98">
      <w:start w:val="1"/>
      <w:numFmt w:val="bullet"/>
      <w:lvlText w:val="‒"/>
      <w:lvlJc w:val="left"/>
      <w:pPr>
        <w:tabs>
          <w:tab w:val="num" w:pos="1049"/>
        </w:tabs>
        <w:ind w:left="1049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4136C6"/>
    <w:multiLevelType w:val="hybridMultilevel"/>
    <w:tmpl w:val="17D6BF24"/>
    <w:lvl w:ilvl="0" w:tplc="21F07094">
      <w:start w:val="1"/>
      <w:numFmt w:val="bullet"/>
      <w:lvlText w:val="‒"/>
      <w:lvlJc w:val="left"/>
      <w:pPr>
        <w:tabs>
          <w:tab w:val="num" w:pos="1049"/>
        </w:tabs>
        <w:ind w:left="1049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BA0FB7"/>
    <w:multiLevelType w:val="hybridMultilevel"/>
    <w:tmpl w:val="53F2030E"/>
    <w:lvl w:ilvl="0" w:tplc="A4E6B2DC">
      <w:start w:val="1"/>
      <w:numFmt w:val="decimal"/>
      <w:lvlText w:val="%1."/>
      <w:lvlJc w:val="left"/>
      <w:pPr>
        <w:tabs>
          <w:tab w:val="num" w:pos="1276"/>
        </w:tabs>
        <w:ind w:left="1276" w:hanging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637D6"/>
    <w:multiLevelType w:val="hybridMultilevel"/>
    <w:tmpl w:val="DAE419EC"/>
    <w:lvl w:ilvl="0" w:tplc="A1D4E9F4">
      <w:start w:val="1"/>
      <w:numFmt w:val="decimal"/>
      <w:lvlText w:val="%1."/>
      <w:lvlJc w:val="left"/>
      <w:pPr>
        <w:tabs>
          <w:tab w:val="num" w:pos="1049"/>
        </w:tabs>
        <w:ind w:left="1049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2C07AC"/>
    <w:multiLevelType w:val="hybridMultilevel"/>
    <w:tmpl w:val="8B523480"/>
    <w:lvl w:ilvl="0" w:tplc="31588D48">
      <w:start w:val="1"/>
      <w:numFmt w:val="decimal"/>
      <w:lvlText w:val="%1."/>
      <w:lvlJc w:val="left"/>
      <w:pPr>
        <w:tabs>
          <w:tab w:val="num" w:pos="1276"/>
        </w:tabs>
        <w:ind w:left="1276" w:hanging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601F8"/>
    <w:multiLevelType w:val="hybridMultilevel"/>
    <w:tmpl w:val="1D267D32"/>
    <w:lvl w:ilvl="0" w:tplc="6BAE50EE">
      <w:start w:val="1"/>
      <w:numFmt w:val="decimal"/>
      <w:lvlText w:val="%1."/>
      <w:lvlJc w:val="left"/>
      <w:pPr>
        <w:tabs>
          <w:tab w:val="num" w:pos="1276"/>
        </w:tabs>
        <w:ind w:left="1276" w:hanging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95D12"/>
    <w:multiLevelType w:val="hybridMultilevel"/>
    <w:tmpl w:val="8062C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35341"/>
    <w:multiLevelType w:val="hybridMultilevel"/>
    <w:tmpl w:val="388A5A04"/>
    <w:lvl w:ilvl="0" w:tplc="6C0A36E2">
      <w:start w:val="1"/>
      <w:numFmt w:val="bullet"/>
      <w:lvlText w:val="‒"/>
      <w:lvlJc w:val="left"/>
      <w:pPr>
        <w:tabs>
          <w:tab w:val="num" w:pos="1049"/>
        </w:tabs>
        <w:ind w:left="1049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284783"/>
    <w:multiLevelType w:val="hybridMultilevel"/>
    <w:tmpl w:val="837483C0"/>
    <w:lvl w:ilvl="0" w:tplc="42DAF6E2">
      <w:start w:val="1"/>
      <w:numFmt w:val="bullet"/>
      <w:lvlText w:val="‒"/>
      <w:lvlJc w:val="left"/>
      <w:pPr>
        <w:tabs>
          <w:tab w:val="num" w:pos="1049"/>
        </w:tabs>
        <w:ind w:left="1049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6"/>
  </w:num>
  <w:num w:numId="9">
    <w:abstractNumId w:val="9"/>
  </w:num>
  <w:num w:numId="10">
    <w:abstractNumId w:val="10"/>
  </w:num>
  <w:num w:numId="11">
    <w:abstractNumId w:val="17"/>
  </w:num>
  <w:num w:numId="12">
    <w:abstractNumId w:val="12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  <w:num w:numId="17">
    <w:abstractNumId w:val="11"/>
  </w:num>
  <w:num w:numId="18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hideSpellingErrors/>
  <w:hideGrammaticalErrors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C36"/>
    <w:rsid w:val="0000222A"/>
    <w:rsid w:val="0000224C"/>
    <w:rsid w:val="0001080F"/>
    <w:rsid w:val="0001320B"/>
    <w:rsid w:val="00013647"/>
    <w:rsid w:val="000201ED"/>
    <w:rsid w:val="00023E7B"/>
    <w:rsid w:val="00024FF1"/>
    <w:rsid w:val="00025EE2"/>
    <w:rsid w:val="00030B36"/>
    <w:rsid w:val="000356B6"/>
    <w:rsid w:val="00040EFF"/>
    <w:rsid w:val="000439AC"/>
    <w:rsid w:val="00044326"/>
    <w:rsid w:val="000456BD"/>
    <w:rsid w:val="00047611"/>
    <w:rsid w:val="00051469"/>
    <w:rsid w:val="0005208D"/>
    <w:rsid w:val="0005242C"/>
    <w:rsid w:val="000524AE"/>
    <w:rsid w:val="00053D73"/>
    <w:rsid w:val="00054BBE"/>
    <w:rsid w:val="00055664"/>
    <w:rsid w:val="000565EF"/>
    <w:rsid w:val="00061B0B"/>
    <w:rsid w:val="0006669A"/>
    <w:rsid w:val="00066889"/>
    <w:rsid w:val="000712CA"/>
    <w:rsid w:val="00071D4E"/>
    <w:rsid w:val="000725D7"/>
    <w:rsid w:val="00073777"/>
    <w:rsid w:val="00076AA4"/>
    <w:rsid w:val="00081642"/>
    <w:rsid w:val="000819FC"/>
    <w:rsid w:val="00082133"/>
    <w:rsid w:val="000919AA"/>
    <w:rsid w:val="000953A3"/>
    <w:rsid w:val="000B533F"/>
    <w:rsid w:val="000B5A03"/>
    <w:rsid w:val="000B5AE3"/>
    <w:rsid w:val="000B5E29"/>
    <w:rsid w:val="000B6BF9"/>
    <w:rsid w:val="000B74A0"/>
    <w:rsid w:val="000C080B"/>
    <w:rsid w:val="000C0D2E"/>
    <w:rsid w:val="000C25E1"/>
    <w:rsid w:val="000C4AAC"/>
    <w:rsid w:val="000C7182"/>
    <w:rsid w:val="000C7B03"/>
    <w:rsid w:val="000D6851"/>
    <w:rsid w:val="000E2EDC"/>
    <w:rsid w:val="000E3EBF"/>
    <w:rsid w:val="000E75B3"/>
    <w:rsid w:val="000E7A06"/>
    <w:rsid w:val="000E7D0B"/>
    <w:rsid w:val="000E7E14"/>
    <w:rsid w:val="000F2F2F"/>
    <w:rsid w:val="000F44D6"/>
    <w:rsid w:val="000F6A91"/>
    <w:rsid w:val="00103D0A"/>
    <w:rsid w:val="001071AD"/>
    <w:rsid w:val="00111B26"/>
    <w:rsid w:val="00111C84"/>
    <w:rsid w:val="001213EA"/>
    <w:rsid w:val="00123976"/>
    <w:rsid w:val="00124281"/>
    <w:rsid w:val="001256AC"/>
    <w:rsid w:val="00132E3F"/>
    <w:rsid w:val="00133571"/>
    <w:rsid w:val="00134270"/>
    <w:rsid w:val="00137819"/>
    <w:rsid w:val="0014050D"/>
    <w:rsid w:val="0014178B"/>
    <w:rsid w:val="00143211"/>
    <w:rsid w:val="00151F87"/>
    <w:rsid w:val="001539AD"/>
    <w:rsid w:val="001541CD"/>
    <w:rsid w:val="00154856"/>
    <w:rsid w:val="00155A23"/>
    <w:rsid w:val="00157471"/>
    <w:rsid w:val="00157934"/>
    <w:rsid w:val="00160FBD"/>
    <w:rsid w:val="00166107"/>
    <w:rsid w:val="00166346"/>
    <w:rsid w:val="001678D8"/>
    <w:rsid w:val="001707BB"/>
    <w:rsid w:val="0017560A"/>
    <w:rsid w:val="001761AA"/>
    <w:rsid w:val="00177C2D"/>
    <w:rsid w:val="0018160F"/>
    <w:rsid w:val="00182D13"/>
    <w:rsid w:val="00183C29"/>
    <w:rsid w:val="00186DEB"/>
    <w:rsid w:val="00190E45"/>
    <w:rsid w:val="001916F4"/>
    <w:rsid w:val="0019476D"/>
    <w:rsid w:val="00196552"/>
    <w:rsid w:val="001969E7"/>
    <w:rsid w:val="001969E9"/>
    <w:rsid w:val="001A2CC6"/>
    <w:rsid w:val="001A2F01"/>
    <w:rsid w:val="001A38D1"/>
    <w:rsid w:val="001A6E6D"/>
    <w:rsid w:val="001B19E9"/>
    <w:rsid w:val="001B7450"/>
    <w:rsid w:val="001C7305"/>
    <w:rsid w:val="001D1F64"/>
    <w:rsid w:val="001D28E2"/>
    <w:rsid w:val="001D42D0"/>
    <w:rsid w:val="001E1D5C"/>
    <w:rsid w:val="001E3D20"/>
    <w:rsid w:val="001E3EC2"/>
    <w:rsid w:val="001E577B"/>
    <w:rsid w:val="001E7C28"/>
    <w:rsid w:val="001F0B6B"/>
    <w:rsid w:val="001F1ABE"/>
    <w:rsid w:val="001F32DE"/>
    <w:rsid w:val="001F4952"/>
    <w:rsid w:val="002002B5"/>
    <w:rsid w:val="00203F4F"/>
    <w:rsid w:val="002047D0"/>
    <w:rsid w:val="002110DD"/>
    <w:rsid w:val="002115C2"/>
    <w:rsid w:val="00213CBF"/>
    <w:rsid w:val="00214357"/>
    <w:rsid w:val="00216137"/>
    <w:rsid w:val="00217901"/>
    <w:rsid w:val="00220A72"/>
    <w:rsid w:val="002252D9"/>
    <w:rsid w:val="0022688C"/>
    <w:rsid w:val="00232936"/>
    <w:rsid w:val="00241421"/>
    <w:rsid w:val="002421D5"/>
    <w:rsid w:val="00242DAD"/>
    <w:rsid w:val="002479A9"/>
    <w:rsid w:val="00250931"/>
    <w:rsid w:val="002539ED"/>
    <w:rsid w:val="00257B0B"/>
    <w:rsid w:val="00260D1F"/>
    <w:rsid w:val="00260EBD"/>
    <w:rsid w:val="002679BF"/>
    <w:rsid w:val="002853FE"/>
    <w:rsid w:val="00287C13"/>
    <w:rsid w:val="0029085E"/>
    <w:rsid w:val="0029285D"/>
    <w:rsid w:val="00297951"/>
    <w:rsid w:val="002A62FF"/>
    <w:rsid w:val="002B24DA"/>
    <w:rsid w:val="002B2F4D"/>
    <w:rsid w:val="002B33D8"/>
    <w:rsid w:val="002B6B5F"/>
    <w:rsid w:val="002B754D"/>
    <w:rsid w:val="002C0542"/>
    <w:rsid w:val="002C2CDB"/>
    <w:rsid w:val="002C4FCD"/>
    <w:rsid w:val="002C5F10"/>
    <w:rsid w:val="002C6674"/>
    <w:rsid w:val="002D0CAB"/>
    <w:rsid w:val="002D4FC7"/>
    <w:rsid w:val="002D68E5"/>
    <w:rsid w:val="002D6E96"/>
    <w:rsid w:val="002E7847"/>
    <w:rsid w:val="002F10EA"/>
    <w:rsid w:val="002F246D"/>
    <w:rsid w:val="002F375B"/>
    <w:rsid w:val="002F50C3"/>
    <w:rsid w:val="002F62DE"/>
    <w:rsid w:val="002F6CE9"/>
    <w:rsid w:val="002F760C"/>
    <w:rsid w:val="00300EC4"/>
    <w:rsid w:val="00301D30"/>
    <w:rsid w:val="00301FBD"/>
    <w:rsid w:val="0030208B"/>
    <w:rsid w:val="003023EF"/>
    <w:rsid w:val="0031192E"/>
    <w:rsid w:val="003127B9"/>
    <w:rsid w:val="003128DC"/>
    <w:rsid w:val="00315FC2"/>
    <w:rsid w:val="00317CDF"/>
    <w:rsid w:val="00325CB6"/>
    <w:rsid w:val="00332B38"/>
    <w:rsid w:val="0033355D"/>
    <w:rsid w:val="00333B8C"/>
    <w:rsid w:val="00341F75"/>
    <w:rsid w:val="003429BD"/>
    <w:rsid w:val="00343417"/>
    <w:rsid w:val="00343816"/>
    <w:rsid w:val="00343BEA"/>
    <w:rsid w:val="00343F37"/>
    <w:rsid w:val="00351644"/>
    <w:rsid w:val="003568CB"/>
    <w:rsid w:val="00356B9C"/>
    <w:rsid w:val="00357E47"/>
    <w:rsid w:val="00360D96"/>
    <w:rsid w:val="0036184B"/>
    <w:rsid w:val="00361A62"/>
    <w:rsid w:val="00361C63"/>
    <w:rsid w:val="00363F16"/>
    <w:rsid w:val="003678ED"/>
    <w:rsid w:val="0037516C"/>
    <w:rsid w:val="003828BB"/>
    <w:rsid w:val="00382E66"/>
    <w:rsid w:val="003836CA"/>
    <w:rsid w:val="00383A79"/>
    <w:rsid w:val="00383D52"/>
    <w:rsid w:val="00394928"/>
    <w:rsid w:val="00394976"/>
    <w:rsid w:val="00395081"/>
    <w:rsid w:val="003A219E"/>
    <w:rsid w:val="003B03FB"/>
    <w:rsid w:val="003B627D"/>
    <w:rsid w:val="003C001C"/>
    <w:rsid w:val="003C39F0"/>
    <w:rsid w:val="003C4025"/>
    <w:rsid w:val="003C789F"/>
    <w:rsid w:val="003C7E2B"/>
    <w:rsid w:val="003C7FB2"/>
    <w:rsid w:val="003D172D"/>
    <w:rsid w:val="003D18CD"/>
    <w:rsid w:val="003D1983"/>
    <w:rsid w:val="003D36E6"/>
    <w:rsid w:val="003D3BDD"/>
    <w:rsid w:val="003D5B9E"/>
    <w:rsid w:val="003E244A"/>
    <w:rsid w:val="003F6C95"/>
    <w:rsid w:val="003F71A3"/>
    <w:rsid w:val="00402B97"/>
    <w:rsid w:val="00407DAC"/>
    <w:rsid w:val="0041099D"/>
    <w:rsid w:val="00414352"/>
    <w:rsid w:val="0042053B"/>
    <w:rsid w:val="0042064D"/>
    <w:rsid w:val="00421D3B"/>
    <w:rsid w:val="00425674"/>
    <w:rsid w:val="00426B32"/>
    <w:rsid w:val="00426E0E"/>
    <w:rsid w:val="00434FA5"/>
    <w:rsid w:val="00436F94"/>
    <w:rsid w:val="0043788A"/>
    <w:rsid w:val="004424FC"/>
    <w:rsid w:val="00444C22"/>
    <w:rsid w:val="00445FDB"/>
    <w:rsid w:val="00447BF8"/>
    <w:rsid w:val="00450D9C"/>
    <w:rsid w:val="004548AD"/>
    <w:rsid w:val="00454FE3"/>
    <w:rsid w:val="00456149"/>
    <w:rsid w:val="00464840"/>
    <w:rsid w:val="00466226"/>
    <w:rsid w:val="00466F62"/>
    <w:rsid w:val="00471E5E"/>
    <w:rsid w:val="004832F0"/>
    <w:rsid w:val="00483742"/>
    <w:rsid w:val="00485B61"/>
    <w:rsid w:val="00490786"/>
    <w:rsid w:val="0049459E"/>
    <w:rsid w:val="00496B25"/>
    <w:rsid w:val="004972A6"/>
    <w:rsid w:val="004974FE"/>
    <w:rsid w:val="004A2916"/>
    <w:rsid w:val="004A3284"/>
    <w:rsid w:val="004A369C"/>
    <w:rsid w:val="004A6FED"/>
    <w:rsid w:val="004B0C47"/>
    <w:rsid w:val="004B13A6"/>
    <w:rsid w:val="004C0F78"/>
    <w:rsid w:val="004C167D"/>
    <w:rsid w:val="004C1D51"/>
    <w:rsid w:val="004C3B95"/>
    <w:rsid w:val="004C535D"/>
    <w:rsid w:val="004C6AC8"/>
    <w:rsid w:val="004C7148"/>
    <w:rsid w:val="004C7F14"/>
    <w:rsid w:val="004D22C5"/>
    <w:rsid w:val="004D4782"/>
    <w:rsid w:val="004D62EE"/>
    <w:rsid w:val="004D649E"/>
    <w:rsid w:val="004E3F93"/>
    <w:rsid w:val="004E4B8C"/>
    <w:rsid w:val="004E5E3B"/>
    <w:rsid w:val="004E5EAD"/>
    <w:rsid w:val="004E6A5F"/>
    <w:rsid w:val="004F0866"/>
    <w:rsid w:val="004F2473"/>
    <w:rsid w:val="004F42A1"/>
    <w:rsid w:val="004F5800"/>
    <w:rsid w:val="004F69F1"/>
    <w:rsid w:val="00500CDB"/>
    <w:rsid w:val="005035E5"/>
    <w:rsid w:val="00503678"/>
    <w:rsid w:val="00503EBE"/>
    <w:rsid w:val="00506A1E"/>
    <w:rsid w:val="005112E5"/>
    <w:rsid w:val="00512C1B"/>
    <w:rsid w:val="00513D88"/>
    <w:rsid w:val="00515192"/>
    <w:rsid w:val="00515441"/>
    <w:rsid w:val="0051571D"/>
    <w:rsid w:val="005217D6"/>
    <w:rsid w:val="005226F9"/>
    <w:rsid w:val="00522E15"/>
    <w:rsid w:val="005237C4"/>
    <w:rsid w:val="0052558B"/>
    <w:rsid w:val="005326EA"/>
    <w:rsid w:val="00534034"/>
    <w:rsid w:val="00540BE8"/>
    <w:rsid w:val="00542A36"/>
    <w:rsid w:val="00544BBA"/>
    <w:rsid w:val="00544FB2"/>
    <w:rsid w:val="00551CC3"/>
    <w:rsid w:val="00554A45"/>
    <w:rsid w:val="0055633D"/>
    <w:rsid w:val="00557926"/>
    <w:rsid w:val="00557A08"/>
    <w:rsid w:val="00564260"/>
    <w:rsid w:val="005749F0"/>
    <w:rsid w:val="00582350"/>
    <w:rsid w:val="00582CA9"/>
    <w:rsid w:val="00592F2D"/>
    <w:rsid w:val="00593088"/>
    <w:rsid w:val="00593112"/>
    <w:rsid w:val="00594410"/>
    <w:rsid w:val="00595597"/>
    <w:rsid w:val="00595FDC"/>
    <w:rsid w:val="005A1D4C"/>
    <w:rsid w:val="005B263A"/>
    <w:rsid w:val="005B48DB"/>
    <w:rsid w:val="005C1362"/>
    <w:rsid w:val="005C21E4"/>
    <w:rsid w:val="005C5076"/>
    <w:rsid w:val="005C59B8"/>
    <w:rsid w:val="005C5F1A"/>
    <w:rsid w:val="005D4EF7"/>
    <w:rsid w:val="005D5329"/>
    <w:rsid w:val="005E151D"/>
    <w:rsid w:val="005E3218"/>
    <w:rsid w:val="005E655E"/>
    <w:rsid w:val="005F0299"/>
    <w:rsid w:val="005F20AC"/>
    <w:rsid w:val="005F5433"/>
    <w:rsid w:val="005F581A"/>
    <w:rsid w:val="005F5A1D"/>
    <w:rsid w:val="005F76B8"/>
    <w:rsid w:val="00601F84"/>
    <w:rsid w:val="00604C8B"/>
    <w:rsid w:val="00614B70"/>
    <w:rsid w:val="00614F5D"/>
    <w:rsid w:val="006153E2"/>
    <w:rsid w:val="00616FC6"/>
    <w:rsid w:val="006213B6"/>
    <w:rsid w:val="00622BF1"/>
    <w:rsid w:val="0063393B"/>
    <w:rsid w:val="006411B5"/>
    <w:rsid w:val="00643B9B"/>
    <w:rsid w:val="00645C10"/>
    <w:rsid w:val="0065042F"/>
    <w:rsid w:val="00652A11"/>
    <w:rsid w:val="00655E10"/>
    <w:rsid w:val="006610AF"/>
    <w:rsid w:val="00671E2C"/>
    <w:rsid w:val="00672D92"/>
    <w:rsid w:val="00673066"/>
    <w:rsid w:val="00674AEF"/>
    <w:rsid w:val="006772F9"/>
    <w:rsid w:val="0068129F"/>
    <w:rsid w:val="00681696"/>
    <w:rsid w:val="0068205F"/>
    <w:rsid w:val="006829D0"/>
    <w:rsid w:val="00684230"/>
    <w:rsid w:val="00687B83"/>
    <w:rsid w:val="00690695"/>
    <w:rsid w:val="0069585C"/>
    <w:rsid w:val="0069670C"/>
    <w:rsid w:val="006A187A"/>
    <w:rsid w:val="006A23A3"/>
    <w:rsid w:val="006A690F"/>
    <w:rsid w:val="006A7018"/>
    <w:rsid w:val="006B20FE"/>
    <w:rsid w:val="006B55F3"/>
    <w:rsid w:val="006B7173"/>
    <w:rsid w:val="006D213D"/>
    <w:rsid w:val="006D34FA"/>
    <w:rsid w:val="006D42AC"/>
    <w:rsid w:val="006D46DD"/>
    <w:rsid w:val="006D7001"/>
    <w:rsid w:val="006D7014"/>
    <w:rsid w:val="006E0DA0"/>
    <w:rsid w:val="006E6497"/>
    <w:rsid w:val="006E6844"/>
    <w:rsid w:val="006E79E0"/>
    <w:rsid w:val="006F123C"/>
    <w:rsid w:val="006F2952"/>
    <w:rsid w:val="006F2E96"/>
    <w:rsid w:val="006F35E6"/>
    <w:rsid w:val="006F503B"/>
    <w:rsid w:val="00701639"/>
    <w:rsid w:val="00702246"/>
    <w:rsid w:val="00703ADD"/>
    <w:rsid w:val="00704C38"/>
    <w:rsid w:val="007079AD"/>
    <w:rsid w:val="00710C3B"/>
    <w:rsid w:val="007163CC"/>
    <w:rsid w:val="00716BBE"/>
    <w:rsid w:val="0072153F"/>
    <w:rsid w:val="007234FA"/>
    <w:rsid w:val="00725319"/>
    <w:rsid w:val="007267D3"/>
    <w:rsid w:val="00727C58"/>
    <w:rsid w:val="00736030"/>
    <w:rsid w:val="00743544"/>
    <w:rsid w:val="00745CFD"/>
    <w:rsid w:val="00750C40"/>
    <w:rsid w:val="00754878"/>
    <w:rsid w:val="007554A2"/>
    <w:rsid w:val="0075709E"/>
    <w:rsid w:val="00757D12"/>
    <w:rsid w:val="00760993"/>
    <w:rsid w:val="007622AD"/>
    <w:rsid w:val="00766F75"/>
    <w:rsid w:val="00767EAD"/>
    <w:rsid w:val="00773F79"/>
    <w:rsid w:val="00775388"/>
    <w:rsid w:val="00776696"/>
    <w:rsid w:val="007800A5"/>
    <w:rsid w:val="00781DAC"/>
    <w:rsid w:val="00784473"/>
    <w:rsid w:val="007902E7"/>
    <w:rsid w:val="00796ADB"/>
    <w:rsid w:val="00796F67"/>
    <w:rsid w:val="007A4644"/>
    <w:rsid w:val="007A64F5"/>
    <w:rsid w:val="007B3974"/>
    <w:rsid w:val="007B66EA"/>
    <w:rsid w:val="007B6703"/>
    <w:rsid w:val="007C2633"/>
    <w:rsid w:val="007C387A"/>
    <w:rsid w:val="007D038A"/>
    <w:rsid w:val="007D3F62"/>
    <w:rsid w:val="007D3FA1"/>
    <w:rsid w:val="007D4E0A"/>
    <w:rsid w:val="007D67AA"/>
    <w:rsid w:val="007E0108"/>
    <w:rsid w:val="007E050E"/>
    <w:rsid w:val="007E072D"/>
    <w:rsid w:val="007E2B9D"/>
    <w:rsid w:val="007E425A"/>
    <w:rsid w:val="007E77D8"/>
    <w:rsid w:val="007E7BB9"/>
    <w:rsid w:val="007E7DD0"/>
    <w:rsid w:val="007F0E62"/>
    <w:rsid w:val="007F643E"/>
    <w:rsid w:val="00803DFE"/>
    <w:rsid w:val="0080743A"/>
    <w:rsid w:val="008076B4"/>
    <w:rsid w:val="00807702"/>
    <w:rsid w:val="00811453"/>
    <w:rsid w:val="0081244B"/>
    <w:rsid w:val="00816D96"/>
    <w:rsid w:val="00820546"/>
    <w:rsid w:val="0082499E"/>
    <w:rsid w:val="008309FC"/>
    <w:rsid w:val="008420C0"/>
    <w:rsid w:val="0085027F"/>
    <w:rsid w:val="00854028"/>
    <w:rsid w:val="00854143"/>
    <w:rsid w:val="00855856"/>
    <w:rsid w:val="00862693"/>
    <w:rsid w:val="00864B5D"/>
    <w:rsid w:val="008706B4"/>
    <w:rsid w:val="00870A5E"/>
    <w:rsid w:val="008716CA"/>
    <w:rsid w:val="00880A09"/>
    <w:rsid w:val="00884C02"/>
    <w:rsid w:val="00884C30"/>
    <w:rsid w:val="0088585D"/>
    <w:rsid w:val="008866BD"/>
    <w:rsid w:val="00887DCF"/>
    <w:rsid w:val="00890483"/>
    <w:rsid w:val="00893B99"/>
    <w:rsid w:val="00893D5B"/>
    <w:rsid w:val="008A04B2"/>
    <w:rsid w:val="008A4874"/>
    <w:rsid w:val="008A6742"/>
    <w:rsid w:val="008A72A4"/>
    <w:rsid w:val="008A7A67"/>
    <w:rsid w:val="008B1586"/>
    <w:rsid w:val="008B17B8"/>
    <w:rsid w:val="008B3D24"/>
    <w:rsid w:val="008C115F"/>
    <w:rsid w:val="008C540E"/>
    <w:rsid w:val="008C622C"/>
    <w:rsid w:val="008C6600"/>
    <w:rsid w:val="008D3016"/>
    <w:rsid w:val="008D318E"/>
    <w:rsid w:val="008D3418"/>
    <w:rsid w:val="008D35F5"/>
    <w:rsid w:val="008D494E"/>
    <w:rsid w:val="008F2D7D"/>
    <w:rsid w:val="008F4839"/>
    <w:rsid w:val="008F4B0D"/>
    <w:rsid w:val="008F4BD9"/>
    <w:rsid w:val="008F50E5"/>
    <w:rsid w:val="00901401"/>
    <w:rsid w:val="00901A62"/>
    <w:rsid w:val="009021C5"/>
    <w:rsid w:val="00912444"/>
    <w:rsid w:val="00912A85"/>
    <w:rsid w:val="0091318C"/>
    <w:rsid w:val="0091349A"/>
    <w:rsid w:val="0091794F"/>
    <w:rsid w:val="009200A3"/>
    <w:rsid w:val="00921F57"/>
    <w:rsid w:val="0092210A"/>
    <w:rsid w:val="00923B42"/>
    <w:rsid w:val="009252C8"/>
    <w:rsid w:val="0092693C"/>
    <w:rsid w:val="009324E4"/>
    <w:rsid w:val="00932558"/>
    <w:rsid w:val="00933632"/>
    <w:rsid w:val="009413C1"/>
    <w:rsid w:val="00945726"/>
    <w:rsid w:val="00945C21"/>
    <w:rsid w:val="00946DE9"/>
    <w:rsid w:val="00950818"/>
    <w:rsid w:val="009522AD"/>
    <w:rsid w:val="009526BB"/>
    <w:rsid w:val="00952DFB"/>
    <w:rsid w:val="009544D0"/>
    <w:rsid w:val="00963318"/>
    <w:rsid w:val="00963FD2"/>
    <w:rsid w:val="00964F19"/>
    <w:rsid w:val="009736C6"/>
    <w:rsid w:val="00975233"/>
    <w:rsid w:val="00976A25"/>
    <w:rsid w:val="00976EDD"/>
    <w:rsid w:val="00981186"/>
    <w:rsid w:val="00982CBB"/>
    <w:rsid w:val="00984F75"/>
    <w:rsid w:val="00985439"/>
    <w:rsid w:val="00990E3D"/>
    <w:rsid w:val="0099698B"/>
    <w:rsid w:val="0099759E"/>
    <w:rsid w:val="009A300E"/>
    <w:rsid w:val="009A4ED2"/>
    <w:rsid w:val="009A5AB1"/>
    <w:rsid w:val="009A75A9"/>
    <w:rsid w:val="009B2D82"/>
    <w:rsid w:val="009C4060"/>
    <w:rsid w:val="009C5033"/>
    <w:rsid w:val="009C5E69"/>
    <w:rsid w:val="009D3C4C"/>
    <w:rsid w:val="009E2937"/>
    <w:rsid w:val="009E4CCA"/>
    <w:rsid w:val="009E4F00"/>
    <w:rsid w:val="009E510B"/>
    <w:rsid w:val="009E6238"/>
    <w:rsid w:val="009F0F4C"/>
    <w:rsid w:val="009F48EB"/>
    <w:rsid w:val="009F7AF7"/>
    <w:rsid w:val="00A00A17"/>
    <w:rsid w:val="00A00C84"/>
    <w:rsid w:val="00A015B8"/>
    <w:rsid w:val="00A0215A"/>
    <w:rsid w:val="00A04D14"/>
    <w:rsid w:val="00A06142"/>
    <w:rsid w:val="00A0644E"/>
    <w:rsid w:val="00A11B55"/>
    <w:rsid w:val="00A2025B"/>
    <w:rsid w:val="00A21F52"/>
    <w:rsid w:val="00A241E5"/>
    <w:rsid w:val="00A2441F"/>
    <w:rsid w:val="00A24483"/>
    <w:rsid w:val="00A3239F"/>
    <w:rsid w:val="00A370EB"/>
    <w:rsid w:val="00A42A3C"/>
    <w:rsid w:val="00A45059"/>
    <w:rsid w:val="00A46065"/>
    <w:rsid w:val="00A46290"/>
    <w:rsid w:val="00A474A5"/>
    <w:rsid w:val="00A71E3F"/>
    <w:rsid w:val="00A72AA6"/>
    <w:rsid w:val="00A73149"/>
    <w:rsid w:val="00A73FAC"/>
    <w:rsid w:val="00A741AC"/>
    <w:rsid w:val="00A74E9C"/>
    <w:rsid w:val="00A7608A"/>
    <w:rsid w:val="00A76B32"/>
    <w:rsid w:val="00A76F99"/>
    <w:rsid w:val="00A80CD1"/>
    <w:rsid w:val="00A81A38"/>
    <w:rsid w:val="00A945D2"/>
    <w:rsid w:val="00A94E8C"/>
    <w:rsid w:val="00A95E37"/>
    <w:rsid w:val="00A973A2"/>
    <w:rsid w:val="00A97D57"/>
    <w:rsid w:val="00AA132B"/>
    <w:rsid w:val="00AA7274"/>
    <w:rsid w:val="00AB3039"/>
    <w:rsid w:val="00AB3CED"/>
    <w:rsid w:val="00AB447E"/>
    <w:rsid w:val="00AB497E"/>
    <w:rsid w:val="00AB73FC"/>
    <w:rsid w:val="00AB7C74"/>
    <w:rsid w:val="00AB7E4B"/>
    <w:rsid w:val="00AC02BA"/>
    <w:rsid w:val="00AC67DE"/>
    <w:rsid w:val="00AD2474"/>
    <w:rsid w:val="00AD6CE4"/>
    <w:rsid w:val="00AE3875"/>
    <w:rsid w:val="00AE55C6"/>
    <w:rsid w:val="00AE7AEA"/>
    <w:rsid w:val="00AF1543"/>
    <w:rsid w:val="00AF7217"/>
    <w:rsid w:val="00B0023B"/>
    <w:rsid w:val="00B032B0"/>
    <w:rsid w:val="00B037E7"/>
    <w:rsid w:val="00B04153"/>
    <w:rsid w:val="00B05902"/>
    <w:rsid w:val="00B05E96"/>
    <w:rsid w:val="00B05FD9"/>
    <w:rsid w:val="00B06353"/>
    <w:rsid w:val="00B12999"/>
    <w:rsid w:val="00B131CC"/>
    <w:rsid w:val="00B2436E"/>
    <w:rsid w:val="00B27725"/>
    <w:rsid w:val="00B30127"/>
    <w:rsid w:val="00B32673"/>
    <w:rsid w:val="00B378C3"/>
    <w:rsid w:val="00B40091"/>
    <w:rsid w:val="00B403A4"/>
    <w:rsid w:val="00B43331"/>
    <w:rsid w:val="00B45BF0"/>
    <w:rsid w:val="00B47110"/>
    <w:rsid w:val="00B47546"/>
    <w:rsid w:val="00B479DE"/>
    <w:rsid w:val="00B61CBD"/>
    <w:rsid w:val="00B64DE1"/>
    <w:rsid w:val="00B6615D"/>
    <w:rsid w:val="00B82789"/>
    <w:rsid w:val="00B82B09"/>
    <w:rsid w:val="00B83730"/>
    <w:rsid w:val="00B83770"/>
    <w:rsid w:val="00B91F41"/>
    <w:rsid w:val="00B93099"/>
    <w:rsid w:val="00B96B95"/>
    <w:rsid w:val="00B96BBF"/>
    <w:rsid w:val="00B97B68"/>
    <w:rsid w:val="00B97D6F"/>
    <w:rsid w:val="00BA301A"/>
    <w:rsid w:val="00BA3A06"/>
    <w:rsid w:val="00BA79E0"/>
    <w:rsid w:val="00BB091D"/>
    <w:rsid w:val="00BB188D"/>
    <w:rsid w:val="00BB1AFE"/>
    <w:rsid w:val="00BB212C"/>
    <w:rsid w:val="00BB4034"/>
    <w:rsid w:val="00BB4FF1"/>
    <w:rsid w:val="00BB584B"/>
    <w:rsid w:val="00BB6067"/>
    <w:rsid w:val="00BB617F"/>
    <w:rsid w:val="00BC120F"/>
    <w:rsid w:val="00BC1853"/>
    <w:rsid w:val="00BC2F15"/>
    <w:rsid w:val="00BC2F18"/>
    <w:rsid w:val="00BC3D86"/>
    <w:rsid w:val="00BC5354"/>
    <w:rsid w:val="00BC5AF2"/>
    <w:rsid w:val="00BD08F8"/>
    <w:rsid w:val="00BD7DF4"/>
    <w:rsid w:val="00BE1155"/>
    <w:rsid w:val="00BE15E9"/>
    <w:rsid w:val="00BE3E70"/>
    <w:rsid w:val="00BE483D"/>
    <w:rsid w:val="00BE5ECE"/>
    <w:rsid w:val="00BE6EB9"/>
    <w:rsid w:val="00BE7972"/>
    <w:rsid w:val="00BF0484"/>
    <w:rsid w:val="00BF1C36"/>
    <w:rsid w:val="00BF6219"/>
    <w:rsid w:val="00C008B7"/>
    <w:rsid w:val="00C02C11"/>
    <w:rsid w:val="00C068E3"/>
    <w:rsid w:val="00C07913"/>
    <w:rsid w:val="00C1046E"/>
    <w:rsid w:val="00C127C2"/>
    <w:rsid w:val="00C130FE"/>
    <w:rsid w:val="00C1787D"/>
    <w:rsid w:val="00C21303"/>
    <w:rsid w:val="00C22785"/>
    <w:rsid w:val="00C23B09"/>
    <w:rsid w:val="00C23BF4"/>
    <w:rsid w:val="00C3053B"/>
    <w:rsid w:val="00C30D5A"/>
    <w:rsid w:val="00C32806"/>
    <w:rsid w:val="00C34D0E"/>
    <w:rsid w:val="00C408E0"/>
    <w:rsid w:val="00C41D7C"/>
    <w:rsid w:val="00C45577"/>
    <w:rsid w:val="00C46096"/>
    <w:rsid w:val="00C4642B"/>
    <w:rsid w:val="00C52611"/>
    <w:rsid w:val="00C5453B"/>
    <w:rsid w:val="00C56E09"/>
    <w:rsid w:val="00C57E23"/>
    <w:rsid w:val="00C670E1"/>
    <w:rsid w:val="00C673E5"/>
    <w:rsid w:val="00C7022B"/>
    <w:rsid w:val="00C7353A"/>
    <w:rsid w:val="00C73EE8"/>
    <w:rsid w:val="00C76470"/>
    <w:rsid w:val="00C81EA7"/>
    <w:rsid w:val="00C8344B"/>
    <w:rsid w:val="00C86423"/>
    <w:rsid w:val="00C9129F"/>
    <w:rsid w:val="00C958F6"/>
    <w:rsid w:val="00CA022E"/>
    <w:rsid w:val="00CA2869"/>
    <w:rsid w:val="00CA29E0"/>
    <w:rsid w:val="00CA43DF"/>
    <w:rsid w:val="00CA740B"/>
    <w:rsid w:val="00CA7AB5"/>
    <w:rsid w:val="00CB15D5"/>
    <w:rsid w:val="00CB2AE5"/>
    <w:rsid w:val="00CB4DB9"/>
    <w:rsid w:val="00CB7683"/>
    <w:rsid w:val="00CC17E8"/>
    <w:rsid w:val="00CC55B2"/>
    <w:rsid w:val="00CD3DFB"/>
    <w:rsid w:val="00CD47DE"/>
    <w:rsid w:val="00CD5D09"/>
    <w:rsid w:val="00CF10B5"/>
    <w:rsid w:val="00CF61AB"/>
    <w:rsid w:val="00CF7D36"/>
    <w:rsid w:val="00D109B7"/>
    <w:rsid w:val="00D136D3"/>
    <w:rsid w:val="00D14C41"/>
    <w:rsid w:val="00D1578B"/>
    <w:rsid w:val="00D17528"/>
    <w:rsid w:val="00D176C0"/>
    <w:rsid w:val="00D17BF0"/>
    <w:rsid w:val="00D21839"/>
    <w:rsid w:val="00D21D9D"/>
    <w:rsid w:val="00D24241"/>
    <w:rsid w:val="00D25FD9"/>
    <w:rsid w:val="00D31236"/>
    <w:rsid w:val="00D31C6E"/>
    <w:rsid w:val="00D33368"/>
    <w:rsid w:val="00D3576B"/>
    <w:rsid w:val="00D36C87"/>
    <w:rsid w:val="00D4132F"/>
    <w:rsid w:val="00D414E9"/>
    <w:rsid w:val="00D4191D"/>
    <w:rsid w:val="00D57708"/>
    <w:rsid w:val="00D70DCD"/>
    <w:rsid w:val="00D738BD"/>
    <w:rsid w:val="00D74858"/>
    <w:rsid w:val="00D74D55"/>
    <w:rsid w:val="00D8424C"/>
    <w:rsid w:val="00D8733F"/>
    <w:rsid w:val="00D8740F"/>
    <w:rsid w:val="00D90151"/>
    <w:rsid w:val="00D91EF5"/>
    <w:rsid w:val="00D966B3"/>
    <w:rsid w:val="00DA28A4"/>
    <w:rsid w:val="00DA4184"/>
    <w:rsid w:val="00DA494B"/>
    <w:rsid w:val="00DA540B"/>
    <w:rsid w:val="00DB6B4B"/>
    <w:rsid w:val="00DB7CD9"/>
    <w:rsid w:val="00DC07A9"/>
    <w:rsid w:val="00DC1FE9"/>
    <w:rsid w:val="00DC405A"/>
    <w:rsid w:val="00DD37AD"/>
    <w:rsid w:val="00DD4977"/>
    <w:rsid w:val="00DD7001"/>
    <w:rsid w:val="00DD7820"/>
    <w:rsid w:val="00DE05E1"/>
    <w:rsid w:val="00DE3F16"/>
    <w:rsid w:val="00DE44B3"/>
    <w:rsid w:val="00DF0132"/>
    <w:rsid w:val="00DF02A3"/>
    <w:rsid w:val="00DF263E"/>
    <w:rsid w:val="00DF63C4"/>
    <w:rsid w:val="00E01AEB"/>
    <w:rsid w:val="00E05C66"/>
    <w:rsid w:val="00E071CC"/>
    <w:rsid w:val="00E07C4C"/>
    <w:rsid w:val="00E1151E"/>
    <w:rsid w:val="00E12FBB"/>
    <w:rsid w:val="00E139F2"/>
    <w:rsid w:val="00E1504E"/>
    <w:rsid w:val="00E2242A"/>
    <w:rsid w:val="00E23C8A"/>
    <w:rsid w:val="00E25668"/>
    <w:rsid w:val="00E3112A"/>
    <w:rsid w:val="00E33A78"/>
    <w:rsid w:val="00E33F92"/>
    <w:rsid w:val="00E33FE8"/>
    <w:rsid w:val="00E34EB5"/>
    <w:rsid w:val="00E43A0A"/>
    <w:rsid w:val="00E45563"/>
    <w:rsid w:val="00E45F87"/>
    <w:rsid w:val="00E46613"/>
    <w:rsid w:val="00E51194"/>
    <w:rsid w:val="00E518F3"/>
    <w:rsid w:val="00E51DF2"/>
    <w:rsid w:val="00E53E97"/>
    <w:rsid w:val="00E64A84"/>
    <w:rsid w:val="00E714F1"/>
    <w:rsid w:val="00E73953"/>
    <w:rsid w:val="00E7474F"/>
    <w:rsid w:val="00E767C2"/>
    <w:rsid w:val="00E76B60"/>
    <w:rsid w:val="00E8026E"/>
    <w:rsid w:val="00E83D0D"/>
    <w:rsid w:val="00E84C4C"/>
    <w:rsid w:val="00E8737B"/>
    <w:rsid w:val="00E91BD6"/>
    <w:rsid w:val="00E93E93"/>
    <w:rsid w:val="00EA0055"/>
    <w:rsid w:val="00EA3099"/>
    <w:rsid w:val="00EA361E"/>
    <w:rsid w:val="00EA3B3F"/>
    <w:rsid w:val="00EA441D"/>
    <w:rsid w:val="00EA5110"/>
    <w:rsid w:val="00EA58C1"/>
    <w:rsid w:val="00EA5ED3"/>
    <w:rsid w:val="00EB13F0"/>
    <w:rsid w:val="00EB3C93"/>
    <w:rsid w:val="00EB59DA"/>
    <w:rsid w:val="00EB6E4B"/>
    <w:rsid w:val="00EC1543"/>
    <w:rsid w:val="00EC2288"/>
    <w:rsid w:val="00EC2C4B"/>
    <w:rsid w:val="00EC2F23"/>
    <w:rsid w:val="00EC52F1"/>
    <w:rsid w:val="00EC5450"/>
    <w:rsid w:val="00EC58A7"/>
    <w:rsid w:val="00EC6BA5"/>
    <w:rsid w:val="00ED3726"/>
    <w:rsid w:val="00ED55F4"/>
    <w:rsid w:val="00ED5F90"/>
    <w:rsid w:val="00EE2039"/>
    <w:rsid w:val="00EE2CD6"/>
    <w:rsid w:val="00EE3582"/>
    <w:rsid w:val="00EE3A2C"/>
    <w:rsid w:val="00EE6EEB"/>
    <w:rsid w:val="00F003EE"/>
    <w:rsid w:val="00F03B0D"/>
    <w:rsid w:val="00F04364"/>
    <w:rsid w:val="00F06668"/>
    <w:rsid w:val="00F0795B"/>
    <w:rsid w:val="00F1027A"/>
    <w:rsid w:val="00F108F4"/>
    <w:rsid w:val="00F1379F"/>
    <w:rsid w:val="00F13E81"/>
    <w:rsid w:val="00F15905"/>
    <w:rsid w:val="00F166C4"/>
    <w:rsid w:val="00F16A05"/>
    <w:rsid w:val="00F2080C"/>
    <w:rsid w:val="00F20D28"/>
    <w:rsid w:val="00F224CD"/>
    <w:rsid w:val="00F24F42"/>
    <w:rsid w:val="00F254BF"/>
    <w:rsid w:val="00F30B31"/>
    <w:rsid w:val="00F3238D"/>
    <w:rsid w:val="00F327F1"/>
    <w:rsid w:val="00F37D13"/>
    <w:rsid w:val="00F42C4B"/>
    <w:rsid w:val="00F46C34"/>
    <w:rsid w:val="00F57C7C"/>
    <w:rsid w:val="00F603C7"/>
    <w:rsid w:val="00F616AA"/>
    <w:rsid w:val="00F617AC"/>
    <w:rsid w:val="00F6657B"/>
    <w:rsid w:val="00F6716B"/>
    <w:rsid w:val="00F7011B"/>
    <w:rsid w:val="00F70942"/>
    <w:rsid w:val="00F71AEF"/>
    <w:rsid w:val="00F73DE5"/>
    <w:rsid w:val="00F7718A"/>
    <w:rsid w:val="00F82F5D"/>
    <w:rsid w:val="00F8557B"/>
    <w:rsid w:val="00F865B7"/>
    <w:rsid w:val="00F8779D"/>
    <w:rsid w:val="00F913CC"/>
    <w:rsid w:val="00F95290"/>
    <w:rsid w:val="00FA16F0"/>
    <w:rsid w:val="00FA5A67"/>
    <w:rsid w:val="00FA69D3"/>
    <w:rsid w:val="00FA6CB9"/>
    <w:rsid w:val="00FA6FFB"/>
    <w:rsid w:val="00FB1734"/>
    <w:rsid w:val="00FB45F8"/>
    <w:rsid w:val="00FB5111"/>
    <w:rsid w:val="00FB5783"/>
    <w:rsid w:val="00FB57F3"/>
    <w:rsid w:val="00FB6D94"/>
    <w:rsid w:val="00FC02BA"/>
    <w:rsid w:val="00FC1CD6"/>
    <w:rsid w:val="00FC3471"/>
    <w:rsid w:val="00FC5F29"/>
    <w:rsid w:val="00FD1536"/>
    <w:rsid w:val="00FD220F"/>
    <w:rsid w:val="00FD51B2"/>
    <w:rsid w:val="00FD5CF6"/>
    <w:rsid w:val="00FE2AC8"/>
    <w:rsid w:val="00FE3B9F"/>
    <w:rsid w:val="00FE5048"/>
    <w:rsid w:val="00FE5F9C"/>
    <w:rsid w:val="00FE688B"/>
    <w:rsid w:val="00FE78E0"/>
    <w:rsid w:val="00FF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83C29"/>
    <w:rPr>
      <w:sz w:val="24"/>
      <w:szCs w:val="24"/>
      <w:lang w:val="uk-UA"/>
    </w:rPr>
  </w:style>
  <w:style w:type="paragraph" w:styleId="1">
    <w:name w:val="heading 1"/>
    <w:basedOn w:val="a0"/>
    <w:next w:val="a0"/>
    <w:qFormat/>
    <w:rsid w:val="00183C29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0"/>
    <w:next w:val="a0"/>
    <w:qFormat/>
    <w:rsid w:val="00183C29"/>
    <w:pPr>
      <w:keepNext/>
      <w:spacing w:line="360" w:lineRule="auto"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0"/>
    <w:next w:val="a0"/>
    <w:qFormat/>
    <w:rsid w:val="00183C29"/>
    <w:pPr>
      <w:keepNext/>
      <w:spacing w:line="360" w:lineRule="auto"/>
      <w:ind w:right="27"/>
      <w:jc w:val="both"/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183C29"/>
    <w:pPr>
      <w:keepNext/>
      <w:spacing w:line="360" w:lineRule="auto"/>
      <w:ind w:firstLine="540"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183C29"/>
    <w:pPr>
      <w:keepNext/>
      <w:jc w:val="center"/>
      <w:outlineLvl w:val="4"/>
    </w:pPr>
    <w:rPr>
      <w:sz w:val="28"/>
    </w:rPr>
  </w:style>
  <w:style w:type="paragraph" w:styleId="7">
    <w:name w:val="heading 7"/>
    <w:basedOn w:val="a0"/>
    <w:next w:val="a0"/>
    <w:qFormat/>
    <w:rsid w:val="00183C29"/>
    <w:pPr>
      <w:keepNext/>
      <w:spacing w:line="360" w:lineRule="auto"/>
      <w:ind w:firstLine="709"/>
      <w:jc w:val="center"/>
      <w:outlineLvl w:val="6"/>
    </w:pPr>
    <w:rPr>
      <w:b/>
      <w:caps/>
    </w:rPr>
  </w:style>
  <w:style w:type="paragraph" w:styleId="8">
    <w:name w:val="heading 8"/>
    <w:basedOn w:val="a0"/>
    <w:next w:val="a0"/>
    <w:qFormat/>
    <w:rsid w:val="00183C29"/>
    <w:pPr>
      <w:keepNext/>
      <w:spacing w:line="360" w:lineRule="auto"/>
      <w:ind w:firstLine="540"/>
      <w:jc w:val="center"/>
      <w:outlineLvl w:val="7"/>
    </w:pPr>
    <w:rPr>
      <w:b/>
      <w:caps/>
    </w:rPr>
  </w:style>
  <w:style w:type="paragraph" w:styleId="9">
    <w:name w:val="heading 9"/>
    <w:basedOn w:val="a0"/>
    <w:next w:val="a0"/>
    <w:qFormat/>
    <w:rsid w:val="00183C29"/>
    <w:pPr>
      <w:keepNext/>
      <w:jc w:val="center"/>
      <w:outlineLvl w:val="8"/>
    </w:pPr>
    <w:rPr>
      <w:b/>
      <w:bCs/>
      <w:caps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183C29"/>
    <w:pPr>
      <w:jc w:val="center"/>
    </w:pPr>
    <w:rPr>
      <w:b/>
      <w:caps/>
    </w:rPr>
  </w:style>
  <w:style w:type="character" w:customStyle="1" w:styleId="a5">
    <w:name w:val="білет"/>
    <w:rsid w:val="00183C29"/>
    <w:rPr>
      <w:rFonts w:ascii="NTTierce" w:hAnsi="NTTierce"/>
      <w:sz w:val="28"/>
      <w:u w:val="single"/>
    </w:rPr>
  </w:style>
  <w:style w:type="paragraph" w:styleId="a6">
    <w:name w:val="Body Text Indent"/>
    <w:basedOn w:val="a0"/>
    <w:rsid w:val="00183C29"/>
    <w:pPr>
      <w:ind w:firstLine="540"/>
      <w:jc w:val="both"/>
    </w:pPr>
    <w:rPr>
      <w:rFonts w:ascii="Times New Roman CYR" w:hAnsi="Times New Roman CYR"/>
      <w:sz w:val="28"/>
    </w:rPr>
  </w:style>
  <w:style w:type="paragraph" w:styleId="20">
    <w:name w:val="Body Text Indent 2"/>
    <w:basedOn w:val="a0"/>
    <w:rsid w:val="00183C29"/>
    <w:pPr>
      <w:spacing w:line="360" w:lineRule="auto"/>
      <w:ind w:firstLine="709"/>
      <w:jc w:val="both"/>
    </w:pPr>
    <w:rPr>
      <w:sz w:val="28"/>
    </w:rPr>
  </w:style>
  <w:style w:type="paragraph" w:styleId="a7">
    <w:name w:val="Body Text"/>
    <w:basedOn w:val="a0"/>
    <w:rsid w:val="00183C29"/>
    <w:pPr>
      <w:numPr>
        <w:ilvl w:val="12"/>
      </w:numPr>
      <w:spacing w:line="360" w:lineRule="auto"/>
      <w:jc w:val="both"/>
    </w:pPr>
    <w:rPr>
      <w:sz w:val="28"/>
    </w:rPr>
  </w:style>
  <w:style w:type="character" w:styleId="a8">
    <w:name w:val="Hyperlink"/>
    <w:rsid w:val="00183C29"/>
    <w:rPr>
      <w:color w:val="0000FF"/>
      <w:u w:val="single"/>
    </w:rPr>
  </w:style>
  <w:style w:type="paragraph" w:styleId="HTML">
    <w:name w:val="HTML Preformatted"/>
    <w:basedOn w:val="a0"/>
    <w:link w:val="HTML0"/>
    <w:rsid w:val="00183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paragraph" w:styleId="30">
    <w:name w:val="Body Text Indent 3"/>
    <w:basedOn w:val="a0"/>
    <w:rsid w:val="00183C29"/>
    <w:pPr>
      <w:spacing w:line="360" w:lineRule="auto"/>
      <w:ind w:firstLine="720"/>
      <w:jc w:val="center"/>
    </w:pPr>
    <w:rPr>
      <w:b/>
      <w:caps/>
    </w:rPr>
  </w:style>
  <w:style w:type="paragraph" w:styleId="a9">
    <w:name w:val="footer"/>
    <w:basedOn w:val="a0"/>
    <w:link w:val="aa"/>
    <w:rsid w:val="00183C29"/>
    <w:pPr>
      <w:tabs>
        <w:tab w:val="center" w:pos="4677"/>
        <w:tab w:val="right" w:pos="9355"/>
      </w:tabs>
    </w:pPr>
  </w:style>
  <w:style w:type="paragraph" w:styleId="ab">
    <w:name w:val="endnote text"/>
    <w:basedOn w:val="a0"/>
    <w:semiHidden/>
    <w:rsid w:val="00183C29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uk-UA"/>
    </w:rPr>
  </w:style>
  <w:style w:type="paragraph" w:styleId="21">
    <w:name w:val="Body Text 2"/>
    <w:basedOn w:val="a0"/>
    <w:rsid w:val="00183C29"/>
    <w:pPr>
      <w:spacing w:line="360" w:lineRule="auto"/>
      <w:ind w:right="27"/>
    </w:pPr>
    <w:rPr>
      <w:color w:val="000000"/>
      <w:sz w:val="28"/>
    </w:rPr>
  </w:style>
  <w:style w:type="paragraph" w:styleId="ac">
    <w:name w:val="Block Text"/>
    <w:basedOn w:val="a0"/>
    <w:rsid w:val="00183C29"/>
    <w:pPr>
      <w:spacing w:line="360" w:lineRule="auto"/>
      <w:ind w:left="709" w:right="27"/>
    </w:pPr>
    <w:rPr>
      <w:color w:val="000000"/>
      <w:sz w:val="28"/>
    </w:rPr>
  </w:style>
  <w:style w:type="paragraph" w:styleId="ad">
    <w:name w:val="header"/>
    <w:basedOn w:val="a0"/>
    <w:link w:val="ae"/>
    <w:uiPriority w:val="99"/>
    <w:rsid w:val="00E139F2"/>
    <w:pPr>
      <w:tabs>
        <w:tab w:val="center" w:pos="4677"/>
        <w:tab w:val="right" w:pos="9355"/>
      </w:tabs>
    </w:pPr>
    <w:rPr>
      <w:lang w:val="ru-RU"/>
    </w:rPr>
  </w:style>
  <w:style w:type="character" w:customStyle="1" w:styleId="ae">
    <w:name w:val="Верхний колонтитул Знак"/>
    <w:link w:val="ad"/>
    <w:uiPriority w:val="99"/>
    <w:rsid w:val="00E139F2"/>
    <w:rPr>
      <w:sz w:val="24"/>
      <w:szCs w:val="24"/>
      <w:lang w:val="ru-RU" w:eastAsia="ru-RU" w:bidi="ar-SA"/>
    </w:rPr>
  </w:style>
  <w:style w:type="paragraph" w:customStyle="1" w:styleId="Bodytext">
    <w:name w:val="Body text"/>
    <w:basedOn w:val="a0"/>
    <w:link w:val="Bodytext0"/>
    <w:qFormat/>
    <w:rsid w:val="00CB15D5"/>
    <w:pPr>
      <w:widowControl w:val="0"/>
      <w:spacing w:line="320" w:lineRule="atLeast"/>
      <w:ind w:firstLine="284"/>
      <w:jc w:val="both"/>
    </w:pPr>
    <w:rPr>
      <w:rFonts w:ascii="Peterburg" w:hAnsi="Peterburg"/>
      <w:sz w:val="22"/>
      <w:szCs w:val="22"/>
    </w:rPr>
  </w:style>
  <w:style w:type="character" w:customStyle="1" w:styleId="Bodytext0">
    <w:name w:val="Body text Знак"/>
    <w:link w:val="Bodytext"/>
    <w:rsid w:val="00CB15D5"/>
    <w:rPr>
      <w:rFonts w:ascii="Peterburg" w:hAnsi="Peterburg"/>
      <w:sz w:val="22"/>
      <w:szCs w:val="22"/>
      <w:lang w:val="uk-UA" w:eastAsia="ru-RU" w:bidi="ar-SA"/>
    </w:rPr>
  </w:style>
  <w:style w:type="paragraph" w:customStyle="1" w:styleId="af">
    <w:name w:val="приклад"/>
    <w:basedOn w:val="a0"/>
    <w:qFormat/>
    <w:rsid w:val="00CB15D5"/>
    <w:pPr>
      <w:spacing w:before="20" w:after="20"/>
      <w:jc w:val="both"/>
    </w:pPr>
    <w:rPr>
      <w:rFonts w:ascii="Peterburg" w:eastAsia="Calibri" w:hAnsi="Peterburg"/>
      <w:sz w:val="22"/>
      <w:szCs w:val="22"/>
      <w:lang w:eastAsia="en-US"/>
    </w:rPr>
  </w:style>
  <w:style w:type="paragraph" w:styleId="af0">
    <w:name w:val="Normal (Web)"/>
    <w:basedOn w:val="a0"/>
    <w:unhideWhenUsed/>
    <w:rsid w:val="00CB15D5"/>
    <w:pPr>
      <w:spacing w:before="100" w:beforeAutospacing="1" w:after="100" w:afterAutospacing="1"/>
    </w:pPr>
    <w:rPr>
      <w:lang w:eastAsia="uk-UA"/>
    </w:rPr>
  </w:style>
  <w:style w:type="paragraph" w:customStyle="1" w:styleId="10">
    <w:name w:val="Абзац списка1"/>
    <w:basedOn w:val="a0"/>
    <w:qFormat/>
    <w:rsid w:val="008A04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22">
    <w:name w:val="Знак Знак2"/>
    <w:rsid w:val="008A04B2"/>
    <w:rPr>
      <w:sz w:val="22"/>
      <w:szCs w:val="22"/>
    </w:rPr>
  </w:style>
  <w:style w:type="character" w:customStyle="1" w:styleId="aa">
    <w:name w:val="Нижний колонтитул Знак"/>
    <w:link w:val="a9"/>
    <w:semiHidden/>
    <w:rsid w:val="008A04B2"/>
    <w:rPr>
      <w:sz w:val="24"/>
      <w:szCs w:val="24"/>
      <w:lang w:val="uk-UA" w:eastAsia="ru-RU" w:bidi="ar-SA"/>
    </w:rPr>
  </w:style>
  <w:style w:type="character" w:customStyle="1" w:styleId="40">
    <w:name w:val="Заголовок 4 Знак"/>
    <w:link w:val="4"/>
    <w:rsid w:val="008A04B2"/>
    <w:rPr>
      <w:sz w:val="28"/>
      <w:szCs w:val="24"/>
      <w:lang w:val="uk-UA" w:eastAsia="ru-RU" w:bidi="ar-SA"/>
    </w:rPr>
  </w:style>
  <w:style w:type="character" w:customStyle="1" w:styleId="HTML0">
    <w:name w:val="Стандартный HTML Знак"/>
    <w:link w:val="HTML"/>
    <w:rsid w:val="008A04B2"/>
    <w:rPr>
      <w:rFonts w:ascii="Courier New" w:hAnsi="Courier New" w:cs="Courier New"/>
      <w:lang w:val="uk-UA" w:eastAsia="uk-UA" w:bidi="ar-SA"/>
    </w:rPr>
  </w:style>
  <w:style w:type="character" w:styleId="HTML1">
    <w:name w:val="HTML Typewriter"/>
    <w:rsid w:val="008A04B2"/>
    <w:rPr>
      <w:rFonts w:ascii="Courier New" w:eastAsia="Courier New" w:hAnsi="Courier New" w:cs="Courier New"/>
      <w:sz w:val="20"/>
      <w:szCs w:val="20"/>
    </w:rPr>
  </w:style>
  <w:style w:type="paragraph" w:styleId="a">
    <w:name w:val="List Number"/>
    <w:basedOn w:val="a0"/>
    <w:rsid w:val="008A04B2"/>
    <w:pPr>
      <w:numPr>
        <w:numId w:val="1"/>
      </w:numPr>
      <w:ind w:left="0" w:firstLine="0"/>
    </w:pPr>
    <w:rPr>
      <w:lang w:val="ru-RU"/>
    </w:rPr>
  </w:style>
  <w:style w:type="paragraph" w:customStyle="1" w:styleId="text">
    <w:name w:val="text"/>
    <w:basedOn w:val="a0"/>
    <w:rsid w:val="008B3D24"/>
    <w:pPr>
      <w:spacing w:before="100" w:beforeAutospacing="1" w:after="100" w:afterAutospacing="1"/>
    </w:pPr>
    <w:rPr>
      <w:lang w:eastAsia="uk-UA"/>
    </w:rPr>
  </w:style>
  <w:style w:type="paragraph" w:styleId="af1">
    <w:name w:val="footnote text"/>
    <w:basedOn w:val="a0"/>
    <w:link w:val="af2"/>
    <w:rsid w:val="007E0108"/>
    <w:rPr>
      <w:sz w:val="20"/>
      <w:szCs w:val="20"/>
    </w:rPr>
  </w:style>
  <w:style w:type="character" w:customStyle="1" w:styleId="af2">
    <w:name w:val="Текст сноски Знак"/>
    <w:link w:val="af1"/>
    <w:rsid w:val="007E0108"/>
    <w:rPr>
      <w:lang w:eastAsia="ru-RU"/>
    </w:rPr>
  </w:style>
  <w:style w:type="character" w:styleId="af3">
    <w:name w:val="footnote reference"/>
    <w:rsid w:val="007E0108"/>
    <w:rPr>
      <w:vertAlign w:val="superscript"/>
    </w:rPr>
  </w:style>
  <w:style w:type="paragraph" w:styleId="af4">
    <w:name w:val="List Paragraph"/>
    <w:basedOn w:val="a0"/>
    <w:uiPriority w:val="34"/>
    <w:qFormat/>
    <w:rsid w:val="00FB5111"/>
    <w:pPr>
      <w:ind w:left="720"/>
      <w:contextualSpacing/>
    </w:pPr>
    <w:rPr>
      <w:lang w:val="ru-RU"/>
    </w:rPr>
  </w:style>
  <w:style w:type="paragraph" w:customStyle="1" w:styleId="11">
    <w:name w:val="Обычный1"/>
    <w:rsid w:val="002110DD"/>
    <w:rPr>
      <w:sz w:val="24"/>
    </w:rPr>
  </w:style>
  <w:style w:type="paragraph" w:styleId="12">
    <w:name w:val="toc 1"/>
    <w:basedOn w:val="a0"/>
    <w:next w:val="a0"/>
    <w:autoRedefine/>
    <w:rsid w:val="00B0023B"/>
    <w:rPr>
      <w:lang w:val="ru-RU"/>
    </w:rPr>
  </w:style>
  <w:style w:type="paragraph" w:customStyle="1" w:styleId="Default">
    <w:name w:val="Default"/>
    <w:rsid w:val="00984F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9">
    <w:name w:val="Style 9"/>
    <w:basedOn w:val="a0"/>
    <w:rsid w:val="00055664"/>
    <w:pPr>
      <w:widowControl w:val="0"/>
      <w:spacing w:line="360" w:lineRule="auto"/>
    </w:pPr>
    <w:rPr>
      <w:noProof/>
      <w:color w:val="000000"/>
      <w:sz w:val="20"/>
      <w:szCs w:val="20"/>
    </w:rPr>
  </w:style>
  <w:style w:type="paragraph" w:customStyle="1" w:styleId="14">
    <w:name w:val="Стиль Название объекта + 14 пт не полужирный По центру Первая ст..."/>
    <w:basedOn w:val="af5"/>
    <w:rsid w:val="00E73953"/>
    <w:pPr>
      <w:spacing w:line="360" w:lineRule="auto"/>
      <w:ind w:firstLine="601"/>
      <w:jc w:val="both"/>
    </w:pPr>
    <w:rPr>
      <w:b w:val="0"/>
      <w:bCs w:val="0"/>
      <w:sz w:val="28"/>
      <w:lang w:val="ru-RU"/>
    </w:rPr>
  </w:style>
  <w:style w:type="paragraph" w:styleId="af5">
    <w:name w:val="caption"/>
    <w:basedOn w:val="a0"/>
    <w:next w:val="a0"/>
    <w:qFormat/>
    <w:rsid w:val="00E73953"/>
    <w:rPr>
      <w:b/>
      <w:bCs/>
      <w:sz w:val="20"/>
      <w:szCs w:val="20"/>
    </w:rPr>
  </w:style>
  <w:style w:type="character" w:customStyle="1" w:styleId="6">
    <w:name w:val="Знак Знак6"/>
    <w:rsid w:val="00CF7D36"/>
    <w:rPr>
      <w:rFonts w:ascii="Courier New" w:hAnsi="Courier New" w:cs="Courier New"/>
      <w:lang w:val="uk-UA" w:eastAsia="uk-UA" w:bidi="ar-SA"/>
    </w:rPr>
  </w:style>
  <w:style w:type="paragraph" w:styleId="31">
    <w:name w:val="Body Text 3"/>
    <w:basedOn w:val="a0"/>
    <w:link w:val="32"/>
    <w:rsid w:val="00450D9C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1"/>
    <w:link w:val="31"/>
    <w:rsid w:val="00450D9C"/>
    <w:rPr>
      <w:sz w:val="16"/>
      <w:szCs w:val="16"/>
    </w:rPr>
  </w:style>
  <w:style w:type="paragraph" w:customStyle="1" w:styleId="FR3">
    <w:name w:val="FR3"/>
    <w:rsid w:val="00450D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paragraph" w:styleId="af6">
    <w:name w:val="Subtitle"/>
    <w:basedOn w:val="a0"/>
    <w:link w:val="af7"/>
    <w:qFormat/>
    <w:rsid w:val="00450D9C"/>
    <w:pPr>
      <w:jc w:val="both"/>
    </w:pPr>
    <w:rPr>
      <w:b/>
      <w:bCs/>
      <w:caps/>
      <w:lang w:val="ru-RU"/>
    </w:rPr>
  </w:style>
  <w:style w:type="character" w:customStyle="1" w:styleId="af7">
    <w:name w:val="Подзаголовок Знак"/>
    <w:basedOn w:val="a1"/>
    <w:link w:val="af6"/>
    <w:rsid w:val="00450D9C"/>
    <w:rPr>
      <w:b/>
      <w:bCs/>
      <w:caps/>
      <w:sz w:val="24"/>
      <w:szCs w:val="24"/>
    </w:rPr>
  </w:style>
  <w:style w:type="character" w:styleId="af8">
    <w:name w:val="Placeholder Text"/>
    <w:basedOn w:val="a1"/>
    <w:uiPriority w:val="99"/>
    <w:semiHidden/>
    <w:rsid w:val="00357E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krstat.gov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-journal.ru/articles/1204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rary.univ.kiev.ua/ukr/catalogs/new/detail.php3?doc_id=1163057&amp;title=%D1%F2%F0%E0%F2%E5%E3%B3%F7%ED%B3+%E2%E8%EA%EB%E8%EA%E8&amp;author=%C3%E5%BA%F6%FC&amp;div=0&amp;source=1&amp;prev=0&amp;page=0&amp;docType=0&amp;parentI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ank.gov.ua/Bank_supervision/dynamics.h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2063091565910139"/>
          <c:y val="3.7101161591948803E-2"/>
          <c:w val="0.78897935424001264"/>
          <c:h val="0.85502624146356565"/>
        </c:manualLayout>
      </c:layout>
      <c:lineChart>
        <c:grouping val="standard"/>
        <c:ser>
          <c:idx val="0"/>
          <c:order val="0"/>
          <c:tx>
            <c:strRef>
              <c:f>Лист1!$C$7</c:f>
              <c:strCache>
                <c:ptCount val="1"/>
                <c:pt idx="0">
                  <c:v>Інститути спільного інвестування 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circle"/>
            <c:size val="7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Лист1!$D$2:$G$2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Лист1!$D$7:$G$7</c:f>
              <c:numCache>
                <c:formatCode>General</c:formatCode>
                <c:ptCount val="4"/>
                <c:pt idx="0">
                  <c:v>57.730000000000011</c:v>
                </c:pt>
                <c:pt idx="1">
                  <c:v>63.949999999999996</c:v>
                </c:pt>
                <c:pt idx="2">
                  <c:v>68.02</c:v>
                </c:pt>
                <c:pt idx="3">
                  <c:v>70.819999999999993</c:v>
                </c:pt>
              </c:numCache>
            </c:numRef>
          </c:val>
          <c:smooth val="1"/>
        </c:ser>
        <c:marker val="1"/>
        <c:axId val="107917312"/>
        <c:axId val="107919616"/>
      </c:lineChart>
      <c:catAx>
        <c:axId val="107917312"/>
        <c:scaling>
          <c:orientation val="minMax"/>
        </c:scaling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Рік</a:t>
                </a:r>
              </a:p>
            </c:rich>
          </c:tx>
          <c:layout>
            <c:manualLayout>
              <c:xMode val="edge"/>
              <c:yMode val="edge"/>
              <c:x val="0.92455420295764656"/>
              <c:y val="0.90328321929441635"/>
            </c:manualLayout>
          </c:layout>
        </c:title>
        <c:numFmt formatCode="General" sourceLinked="1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7919616"/>
        <c:crosses val="autoZero"/>
        <c:auto val="1"/>
        <c:lblAlgn val="ctr"/>
        <c:lblOffset val="100"/>
      </c:catAx>
      <c:valAx>
        <c:axId val="107919616"/>
        <c:scaling>
          <c:orientation val="minMax"/>
        </c:scaling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Активи ІСІ, %</a:t>
                </a:r>
              </a:p>
            </c:rich>
          </c:tx>
          <c:layout>
            <c:manualLayout>
              <c:xMode val="edge"/>
              <c:yMode val="edge"/>
              <c:x val="5.0147675965981414E-3"/>
              <c:y val="0.26090140214085888"/>
            </c:manualLayout>
          </c:layout>
        </c:title>
        <c:numFmt formatCode="General" sourceLinked="1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791731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7382-BE48-4564-BFA1-18F83CE6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12400</Words>
  <Characters>70686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 ІМЕНІ ТАРАСА ШЕВЧЕНКА</vt:lpstr>
    </vt:vector>
  </TitlesOfParts>
  <Company>Microsoft</Company>
  <LinksUpToDate>false</LinksUpToDate>
  <CharactersWithSpaces>82921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ІМЕНІ ТАРАСА ШЕВЧЕНКА</dc:title>
  <dc:creator>Elena</dc:creator>
  <cp:lastModifiedBy>Home</cp:lastModifiedBy>
  <cp:revision>2</cp:revision>
  <cp:lastPrinted>2014-09-09T20:02:00Z</cp:lastPrinted>
  <dcterms:created xsi:type="dcterms:W3CDTF">2014-12-04T15:44:00Z</dcterms:created>
  <dcterms:modified xsi:type="dcterms:W3CDTF">2014-12-04T15:44:00Z</dcterms:modified>
</cp:coreProperties>
</file>