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FB" w:rsidRPr="00655C1D" w:rsidRDefault="006261FB" w:rsidP="006261FB">
      <w:pPr>
        <w:jc w:val="center"/>
        <w:rPr>
          <w:b/>
          <w:color w:val="000000"/>
          <w:sz w:val="20"/>
          <w:szCs w:val="20"/>
          <w:u w:val="single"/>
        </w:rPr>
      </w:pPr>
      <w:r w:rsidRPr="00655C1D">
        <w:rPr>
          <w:b/>
          <w:color w:val="000000"/>
          <w:sz w:val="20"/>
          <w:szCs w:val="20"/>
          <w:u w:val="single"/>
        </w:rPr>
        <w:t>Розробка бюджету на заводі безалкогольних напоїв «Колібрі»</w:t>
      </w:r>
    </w:p>
    <w:p w:rsidR="006261FB" w:rsidRPr="00655C1D" w:rsidRDefault="006261FB" w:rsidP="006261FB">
      <w:pPr>
        <w:jc w:val="both"/>
        <w:rPr>
          <w:color w:val="000000"/>
          <w:sz w:val="20"/>
          <w:szCs w:val="20"/>
        </w:rPr>
      </w:pPr>
      <w:r w:rsidRPr="00655C1D">
        <w:rPr>
          <w:color w:val="000000"/>
          <w:sz w:val="20"/>
          <w:szCs w:val="20"/>
        </w:rPr>
        <w:br/>
        <w:t xml:space="preserve">Відшумів ювілей, присвячений річниці існування компанії «Колібрі». Молода компанія гідно пропрацювала свій перший рік, отримавши достатній прибуток, довівши свою життєздатність, чесно завоювавши місце під сонцем на українському ринку безалкогольних напоїв. </w:t>
      </w:r>
    </w:p>
    <w:p w:rsidR="006261FB" w:rsidRPr="00655C1D" w:rsidRDefault="006261FB" w:rsidP="006261FB">
      <w:pPr>
        <w:jc w:val="both"/>
        <w:rPr>
          <w:color w:val="000000"/>
          <w:sz w:val="20"/>
          <w:szCs w:val="20"/>
        </w:rPr>
      </w:pPr>
      <w:r w:rsidRPr="00655C1D">
        <w:rPr>
          <w:color w:val="000000"/>
          <w:sz w:val="20"/>
          <w:szCs w:val="20"/>
        </w:rPr>
        <w:t>Рік тому група підприємливих бізнесменів організувала невеликий завод з виробництва безалкогольних напоїв. Було закуплено обладнання, орендовані виробничі та складські приміщення, офіс. У компанії крім виробничого відділу і бухгалтерії був організований компетентний відділ маркетингу.</w:t>
      </w:r>
    </w:p>
    <w:p w:rsidR="006261FB" w:rsidRPr="00655C1D" w:rsidRDefault="006261FB" w:rsidP="006261FB">
      <w:pPr>
        <w:jc w:val="both"/>
        <w:rPr>
          <w:color w:val="000000"/>
          <w:sz w:val="20"/>
          <w:szCs w:val="20"/>
        </w:rPr>
      </w:pPr>
      <w:r w:rsidRPr="00655C1D">
        <w:rPr>
          <w:color w:val="000000"/>
          <w:sz w:val="20"/>
          <w:szCs w:val="20"/>
        </w:rPr>
        <w:t>Компанія «Колібрі» почала виробництво безалкогольних напоїв трьох видів: «Колібрі», «Лимонад» і «Крем-сода» в пластикових пляшках. Протягом року компанія динамічно розвивалася. Продукція, завдяки сучасним технологіям виробництва і відмінній якості, завоювала серця споживачів.</w:t>
      </w:r>
    </w:p>
    <w:p w:rsidR="006261FB" w:rsidRPr="00655C1D" w:rsidRDefault="006261FB" w:rsidP="006261FB">
      <w:pPr>
        <w:jc w:val="center"/>
        <w:rPr>
          <w:b/>
          <w:color w:val="000000"/>
          <w:sz w:val="20"/>
          <w:szCs w:val="20"/>
        </w:rPr>
      </w:pPr>
    </w:p>
    <w:p w:rsidR="006261FB" w:rsidRPr="00655C1D" w:rsidRDefault="006261FB" w:rsidP="006261FB">
      <w:pPr>
        <w:jc w:val="center"/>
        <w:rPr>
          <w:b/>
          <w:color w:val="000000"/>
          <w:sz w:val="20"/>
          <w:szCs w:val="20"/>
        </w:rPr>
      </w:pPr>
      <w:r w:rsidRPr="00655C1D">
        <w:rPr>
          <w:b/>
          <w:color w:val="000000"/>
          <w:sz w:val="20"/>
          <w:szCs w:val="20"/>
        </w:rPr>
        <w:t>Підсумки минулого року</w:t>
      </w:r>
    </w:p>
    <w:p w:rsidR="006261FB" w:rsidRPr="00655C1D" w:rsidRDefault="006261FB" w:rsidP="006261FB">
      <w:pPr>
        <w:jc w:val="both"/>
        <w:rPr>
          <w:color w:val="000000"/>
          <w:sz w:val="20"/>
          <w:szCs w:val="20"/>
        </w:rPr>
      </w:pPr>
      <w:r w:rsidRPr="00655C1D">
        <w:rPr>
          <w:color w:val="000000"/>
          <w:sz w:val="20"/>
          <w:szCs w:val="20"/>
        </w:rPr>
        <w:t>Після ювілею, на загальних зборах менеджерів компанії «Колібрі» обговорювалися підсумки і проблеми минулого року. Весь рік менеджмент зазнавав труднощів у поточній роботі. Компанію лихоманило від нестачі обігових коштів. Раз у раз через несумлінність постачальників і оптових покупців, доводилося шукати нові напрямки реалізації продукції і джерела сировини. До кінця року цей процес вдалося відрегулювати настільки, що були укладені постійні договор</w:t>
      </w:r>
      <w:r w:rsidR="008357E4" w:rsidRPr="00655C1D">
        <w:rPr>
          <w:color w:val="000000"/>
          <w:sz w:val="20"/>
          <w:szCs w:val="20"/>
        </w:rPr>
        <w:t>и</w:t>
      </w:r>
      <w:r w:rsidRPr="00655C1D">
        <w:rPr>
          <w:color w:val="000000"/>
          <w:sz w:val="20"/>
          <w:szCs w:val="20"/>
        </w:rPr>
        <w:t xml:space="preserve"> на постачання сировини і реалізацію продукції, що враховують труднощі і постачальників і споживачів, пов'язані з сезонністю продукції. Часто, особливо в спекотні періоди літа, у зв'язку з різким зростанням попиту доводилося працювати в авральному режимі, щоб задовольнити </w:t>
      </w:r>
      <w:r w:rsidR="008357E4" w:rsidRPr="00655C1D">
        <w:rPr>
          <w:color w:val="000000"/>
          <w:sz w:val="20"/>
          <w:szCs w:val="20"/>
        </w:rPr>
        <w:t xml:space="preserve">потреби </w:t>
      </w:r>
      <w:r w:rsidRPr="00655C1D">
        <w:rPr>
          <w:color w:val="000000"/>
          <w:sz w:val="20"/>
          <w:szCs w:val="20"/>
        </w:rPr>
        <w:t xml:space="preserve">покупців. У такі моменти різко зростали витрати на оплату основного персоналу, некеровано зростали накладні витрати. Все це в сукупності призводило до несподіваних «провалів» в коштах. У короткий термін з'являлися потреби в </w:t>
      </w:r>
      <w:r w:rsidR="008357E4" w:rsidRPr="00655C1D">
        <w:rPr>
          <w:color w:val="000000"/>
          <w:sz w:val="20"/>
          <w:szCs w:val="20"/>
        </w:rPr>
        <w:t>додатковому фінансуванні</w:t>
      </w:r>
      <w:r w:rsidRPr="00655C1D">
        <w:rPr>
          <w:color w:val="000000"/>
          <w:sz w:val="20"/>
          <w:szCs w:val="20"/>
        </w:rPr>
        <w:t xml:space="preserve">. Як правило, з часом все влаштовувалося: кредит вдавалося погасити і виплатити відсотки, але через </w:t>
      </w:r>
      <w:r w:rsidR="00655C1D">
        <w:rPr>
          <w:color w:val="000000"/>
          <w:sz w:val="20"/>
          <w:szCs w:val="20"/>
        </w:rPr>
        <w:t xml:space="preserve">постійні проблеми з поповненням оборотних </w:t>
      </w:r>
      <w:r w:rsidRPr="00655C1D">
        <w:rPr>
          <w:color w:val="000000"/>
          <w:sz w:val="20"/>
          <w:szCs w:val="20"/>
        </w:rPr>
        <w:t xml:space="preserve">коштів, джерела кредитування вибиралися далеко не найкращі. Банки видавали кредити для поповнення оборотних коштів під досить високі відсотки і не завжди без проблем. Останній кредит, узятий у вересні </w:t>
      </w:r>
      <w:r w:rsidR="00F70B8A">
        <w:rPr>
          <w:color w:val="000000"/>
          <w:sz w:val="20"/>
          <w:szCs w:val="20"/>
        </w:rPr>
        <w:t>20</w:t>
      </w:r>
      <w:r w:rsidR="00F70B8A" w:rsidRPr="00F70B8A">
        <w:rPr>
          <w:color w:val="000000"/>
          <w:sz w:val="20"/>
          <w:szCs w:val="20"/>
          <w:lang w:val="ru-RU"/>
        </w:rPr>
        <w:t>11</w:t>
      </w:r>
      <w:r w:rsidRPr="00655C1D">
        <w:rPr>
          <w:color w:val="000000"/>
          <w:sz w:val="20"/>
          <w:szCs w:val="20"/>
        </w:rPr>
        <w:t xml:space="preserve"> року, ще не вдалося погасити. Він становить 650,000 грн. при процентній ставці 36% річних. Але ж за ним щомісяця доводиться платити відсотки! </w:t>
      </w:r>
    </w:p>
    <w:p w:rsidR="006261FB" w:rsidRPr="00655C1D" w:rsidRDefault="006261FB" w:rsidP="006261FB">
      <w:pPr>
        <w:jc w:val="center"/>
        <w:rPr>
          <w:b/>
          <w:color w:val="000000"/>
          <w:sz w:val="20"/>
          <w:szCs w:val="20"/>
        </w:rPr>
      </w:pPr>
      <w:r w:rsidRPr="00655C1D">
        <w:rPr>
          <w:color w:val="000000"/>
          <w:sz w:val="20"/>
          <w:szCs w:val="20"/>
        </w:rPr>
        <w:br/>
        <w:t>С</w:t>
      </w:r>
      <w:r w:rsidRPr="00655C1D">
        <w:rPr>
          <w:b/>
          <w:color w:val="000000"/>
          <w:sz w:val="20"/>
          <w:szCs w:val="20"/>
        </w:rPr>
        <w:t>тратегічний інвестор</w:t>
      </w:r>
    </w:p>
    <w:p w:rsidR="006261FB" w:rsidRPr="00655C1D" w:rsidRDefault="006261FB" w:rsidP="006261FB">
      <w:pPr>
        <w:jc w:val="both"/>
        <w:rPr>
          <w:color w:val="000000"/>
          <w:sz w:val="20"/>
          <w:szCs w:val="20"/>
        </w:rPr>
      </w:pPr>
      <w:r w:rsidRPr="00655C1D">
        <w:rPr>
          <w:color w:val="000000"/>
          <w:sz w:val="20"/>
          <w:szCs w:val="20"/>
        </w:rPr>
        <w:t xml:space="preserve">Кульмінацією на зборах стало повідомлення про те, що компанією зацікавилася велика іноземна фірма, яка бажає інвестувати близько 2,5 млн. доларів США в розвиток виробництва. Це дає перспективи стати великим підприємством і вийти з продукцією на зовнішній ринок. Таку можливість не можна </w:t>
      </w:r>
      <w:r w:rsidR="008357E4" w:rsidRPr="00655C1D">
        <w:rPr>
          <w:color w:val="000000"/>
          <w:sz w:val="20"/>
          <w:szCs w:val="20"/>
        </w:rPr>
        <w:t>знехтувати</w:t>
      </w:r>
      <w:r w:rsidRPr="00655C1D">
        <w:rPr>
          <w:color w:val="000000"/>
          <w:sz w:val="20"/>
          <w:szCs w:val="20"/>
        </w:rPr>
        <w:t xml:space="preserve">. Для початку переговорів інвестора необхідно ознайомити з підприємством, показати перспективи роботи на найближчий рік і прибутковість компанії, розробити бізнес-план, тобто показати «товар обличчям», щоб інвестор зрозумів, що працює з цивілізованими партнерами. </w:t>
      </w:r>
      <w:r w:rsidRPr="00655C1D">
        <w:rPr>
          <w:color w:val="000000"/>
          <w:sz w:val="20"/>
          <w:szCs w:val="20"/>
        </w:rPr>
        <w:br/>
        <w:t>Крім того, виявилося, що проблем</w:t>
      </w:r>
      <w:r w:rsidR="008357E4" w:rsidRPr="00655C1D">
        <w:rPr>
          <w:color w:val="000000"/>
          <w:sz w:val="20"/>
          <w:szCs w:val="20"/>
        </w:rPr>
        <w:t>и</w:t>
      </w:r>
      <w:r w:rsidRPr="00655C1D">
        <w:rPr>
          <w:color w:val="000000"/>
          <w:sz w:val="20"/>
          <w:szCs w:val="20"/>
        </w:rPr>
        <w:t xml:space="preserve"> з отриманням кредитів можна вирішити, відкривши у банку кредитну лінію, що дозволяє брати необхідну суму коштів (в межах лімітів лінії) на потрібний час. Відсотки за користування кредитами будуть залежати від величини лімітів кредитної лінії. Банк </w:t>
      </w:r>
      <w:r w:rsidR="008357E4" w:rsidRPr="00655C1D">
        <w:rPr>
          <w:color w:val="000000"/>
          <w:sz w:val="20"/>
          <w:szCs w:val="20"/>
        </w:rPr>
        <w:t>вимагає</w:t>
      </w:r>
      <w:r w:rsidRPr="00655C1D">
        <w:rPr>
          <w:color w:val="000000"/>
          <w:sz w:val="20"/>
          <w:szCs w:val="20"/>
        </w:rPr>
        <w:t xml:space="preserve"> 20% річних при ліміті 2 млн. грн., 24% при ліміті 3млн. грн. і 28% при ліміті 4млн. грн. Необхідна умова відкриття кредитної лінії - надання банку обґрунтованого бюджету компанії на рік, як підтвердження спроможності та платоспроможності. </w:t>
      </w:r>
    </w:p>
    <w:p w:rsidR="006261FB" w:rsidRPr="00655C1D" w:rsidRDefault="006261FB" w:rsidP="006261FB">
      <w:pPr>
        <w:jc w:val="both"/>
        <w:rPr>
          <w:color w:val="000000"/>
          <w:sz w:val="20"/>
          <w:szCs w:val="20"/>
        </w:rPr>
      </w:pPr>
      <w:r w:rsidRPr="00655C1D">
        <w:rPr>
          <w:color w:val="000000"/>
          <w:sz w:val="20"/>
          <w:szCs w:val="20"/>
        </w:rPr>
        <w:t xml:space="preserve">У результаті на зборах одностайно було прийнято рішення - так більше жити не можна! Необхідно скласти річний план, деталізувавши його настільки, щоб можна було розподілити відповідальність за його виконання. По суті треба розробити бюджет компанії, у якому спрогнозувати всі майбутні надходження та витрати грошей, залишаючись платоспроможними і прибутковими. Розроблений бюджет буде представлений інвестору, а також у банк для обґрунтування кредитної лінії. Робота з бюджетування підприємства була покладена на фінансового менеджера Віктора Дудку. </w:t>
      </w:r>
    </w:p>
    <w:p w:rsidR="006261FB" w:rsidRPr="00655C1D" w:rsidRDefault="006261FB" w:rsidP="006261FB">
      <w:pPr>
        <w:jc w:val="center"/>
        <w:rPr>
          <w:b/>
          <w:color w:val="000000"/>
          <w:sz w:val="20"/>
          <w:szCs w:val="20"/>
        </w:rPr>
      </w:pPr>
      <w:r w:rsidRPr="00655C1D">
        <w:rPr>
          <w:color w:val="000000"/>
          <w:sz w:val="20"/>
          <w:szCs w:val="20"/>
        </w:rPr>
        <w:br/>
      </w:r>
      <w:r w:rsidRPr="00655C1D">
        <w:rPr>
          <w:b/>
          <w:color w:val="000000"/>
          <w:sz w:val="20"/>
          <w:szCs w:val="20"/>
        </w:rPr>
        <w:t>  З чого почати розробку бюджету?</w:t>
      </w:r>
    </w:p>
    <w:p w:rsidR="0082001E" w:rsidRPr="00655C1D" w:rsidRDefault="006261FB" w:rsidP="006261FB">
      <w:pPr>
        <w:jc w:val="both"/>
        <w:rPr>
          <w:color w:val="000000"/>
          <w:sz w:val="20"/>
          <w:szCs w:val="20"/>
        </w:rPr>
      </w:pPr>
      <w:r w:rsidRPr="00655C1D">
        <w:rPr>
          <w:color w:val="000000"/>
          <w:sz w:val="20"/>
          <w:szCs w:val="20"/>
        </w:rPr>
        <w:t>З чого почати</w:t>
      </w:r>
      <w:r w:rsidR="008357E4" w:rsidRPr="00655C1D">
        <w:rPr>
          <w:color w:val="000000"/>
          <w:sz w:val="20"/>
          <w:szCs w:val="20"/>
        </w:rPr>
        <w:t>? Ось основне питання будь-якої нової</w:t>
      </w:r>
      <w:r w:rsidRPr="00655C1D">
        <w:rPr>
          <w:color w:val="000000"/>
          <w:sz w:val="20"/>
          <w:szCs w:val="20"/>
        </w:rPr>
        <w:t xml:space="preserve"> справи. Тут сумнівів бути не може - роботу треба почати зі збору вихідних даних. Зрозуміло, що це найбільш трудомістка і громіздка процедура, але все починається з неї. Тому, перш за все, Віктор зажадав спрогнозувати основні показники балансу компанії на початок планованого року і йому представили ці дані. </w:t>
      </w:r>
    </w:p>
    <w:p w:rsidR="008357E4" w:rsidRPr="00655C1D" w:rsidRDefault="006261FB" w:rsidP="006261FB">
      <w:pPr>
        <w:jc w:val="both"/>
        <w:rPr>
          <w:color w:val="000000"/>
          <w:sz w:val="20"/>
          <w:szCs w:val="20"/>
        </w:rPr>
      </w:pPr>
      <w:r w:rsidRPr="00655C1D">
        <w:rPr>
          <w:color w:val="000000"/>
          <w:sz w:val="20"/>
          <w:szCs w:val="20"/>
        </w:rPr>
        <w:br/>
      </w:r>
      <w:r w:rsidR="008357E4" w:rsidRPr="00655C1D">
        <w:rPr>
          <w:color w:val="000000"/>
          <w:sz w:val="20"/>
          <w:szCs w:val="20"/>
        </w:rPr>
        <w:t>Агрегований б</w:t>
      </w:r>
      <w:r w:rsidRPr="00655C1D">
        <w:rPr>
          <w:color w:val="000000"/>
          <w:sz w:val="20"/>
          <w:szCs w:val="20"/>
        </w:rPr>
        <w:t>аланс компанії на 1.01.</w:t>
      </w:r>
      <w:r w:rsidR="0041256B">
        <w:rPr>
          <w:color w:val="000000"/>
          <w:sz w:val="20"/>
          <w:szCs w:val="20"/>
          <w:lang w:val="ru-RU"/>
        </w:rPr>
        <w:t>1</w:t>
      </w:r>
      <w:r w:rsidR="0041256B" w:rsidRPr="0041256B">
        <w:rPr>
          <w:color w:val="000000"/>
          <w:sz w:val="20"/>
          <w:szCs w:val="20"/>
          <w:lang w:val="ru-RU"/>
        </w:rPr>
        <w:t>6</w:t>
      </w:r>
      <w:r w:rsidRPr="00655C1D">
        <w:rPr>
          <w:color w:val="000000"/>
          <w:sz w:val="20"/>
          <w:szCs w:val="20"/>
        </w:rPr>
        <w:t xml:space="preserve"> року грн.</w:t>
      </w:r>
    </w:p>
    <w:p w:rsidR="004D4B48" w:rsidRPr="00655C1D" w:rsidRDefault="006261FB" w:rsidP="006261FB">
      <w:pPr>
        <w:jc w:val="both"/>
        <w:rPr>
          <w:color w:val="000000"/>
          <w:sz w:val="20"/>
          <w:szCs w:val="20"/>
        </w:rPr>
      </w:pPr>
      <w:r w:rsidRPr="00655C1D">
        <w:rPr>
          <w:color w:val="000000"/>
          <w:sz w:val="20"/>
          <w:szCs w:val="20"/>
        </w:rPr>
        <w:t xml:space="preserve"> </w:t>
      </w:r>
      <w:r w:rsidRPr="00655C1D">
        <w:rPr>
          <w:color w:val="000000"/>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3960"/>
      </w:tblGrid>
      <w:tr w:rsidR="004D4B48" w:rsidRPr="00655C1D" w:rsidTr="004D4B48">
        <w:trPr>
          <w:cantSplit/>
        </w:trPr>
        <w:tc>
          <w:tcPr>
            <w:tcW w:w="9468" w:type="dxa"/>
            <w:gridSpan w:val="2"/>
          </w:tcPr>
          <w:p w:rsidR="004D4B48" w:rsidRPr="00655C1D" w:rsidRDefault="004D4B48" w:rsidP="004D4B48">
            <w:pPr>
              <w:pStyle w:val="4"/>
              <w:rPr>
                <w:sz w:val="20"/>
              </w:rPr>
            </w:pPr>
            <w:r w:rsidRPr="00655C1D">
              <w:rPr>
                <w:sz w:val="20"/>
              </w:rPr>
              <w:t>Агреговані дані з балансу компанії</w:t>
            </w:r>
          </w:p>
        </w:tc>
      </w:tr>
      <w:tr w:rsidR="004D4B48" w:rsidRPr="00655C1D" w:rsidTr="004D4B48">
        <w:tc>
          <w:tcPr>
            <w:tcW w:w="5508" w:type="dxa"/>
          </w:tcPr>
          <w:p w:rsidR="004D4B48" w:rsidRPr="00655C1D" w:rsidRDefault="004D4B48" w:rsidP="004D4B48">
            <w:pPr>
              <w:jc w:val="both"/>
              <w:rPr>
                <w:sz w:val="20"/>
                <w:szCs w:val="20"/>
              </w:rPr>
            </w:pPr>
          </w:p>
        </w:tc>
        <w:tc>
          <w:tcPr>
            <w:tcW w:w="3960" w:type="dxa"/>
            <w:vAlign w:val="center"/>
          </w:tcPr>
          <w:p w:rsidR="004D4B48" w:rsidRPr="00F70B8A" w:rsidRDefault="004D4B48" w:rsidP="004D4B48">
            <w:pPr>
              <w:jc w:val="center"/>
              <w:rPr>
                <w:b/>
                <w:sz w:val="20"/>
                <w:szCs w:val="20"/>
                <w:lang w:val="en-US"/>
              </w:rPr>
            </w:pPr>
            <w:r w:rsidRPr="00655C1D">
              <w:rPr>
                <w:b/>
                <w:sz w:val="20"/>
                <w:szCs w:val="20"/>
              </w:rPr>
              <w:t>01.01.</w:t>
            </w:r>
            <w:r w:rsidR="00F70B8A">
              <w:rPr>
                <w:b/>
                <w:sz w:val="20"/>
                <w:szCs w:val="20"/>
                <w:lang w:val="en-US"/>
              </w:rPr>
              <w:t>1</w:t>
            </w:r>
            <w:r w:rsidR="0041256B">
              <w:rPr>
                <w:b/>
                <w:sz w:val="20"/>
                <w:szCs w:val="20"/>
                <w:lang w:val="en-US"/>
              </w:rPr>
              <w:t>6</w:t>
            </w:r>
          </w:p>
        </w:tc>
      </w:tr>
      <w:tr w:rsidR="004D4B48" w:rsidRPr="00655C1D" w:rsidTr="004D4B48">
        <w:tc>
          <w:tcPr>
            <w:tcW w:w="5508" w:type="dxa"/>
          </w:tcPr>
          <w:p w:rsidR="004D4B48" w:rsidRPr="00655C1D" w:rsidRDefault="004D4B48" w:rsidP="004D4B48">
            <w:pPr>
              <w:pStyle w:val="1"/>
              <w:rPr>
                <w:sz w:val="20"/>
              </w:rPr>
            </w:pPr>
            <w:r w:rsidRPr="00655C1D">
              <w:rPr>
                <w:sz w:val="20"/>
              </w:rPr>
              <w:t>АКТИВИ</w:t>
            </w:r>
          </w:p>
        </w:tc>
        <w:tc>
          <w:tcPr>
            <w:tcW w:w="3960" w:type="dxa"/>
            <w:vAlign w:val="center"/>
          </w:tcPr>
          <w:p w:rsidR="004D4B48" w:rsidRPr="00655C1D" w:rsidRDefault="004D4B48" w:rsidP="004D4B48">
            <w:pPr>
              <w:jc w:val="center"/>
              <w:rPr>
                <w:sz w:val="20"/>
                <w:szCs w:val="20"/>
              </w:rPr>
            </w:pPr>
          </w:p>
        </w:tc>
      </w:tr>
      <w:tr w:rsidR="004D4B48" w:rsidRPr="00655C1D" w:rsidTr="004D4B48">
        <w:tc>
          <w:tcPr>
            <w:tcW w:w="5508" w:type="dxa"/>
          </w:tcPr>
          <w:p w:rsidR="004D4B48" w:rsidRPr="00655C1D" w:rsidRDefault="004D4B48" w:rsidP="004D4B48">
            <w:pPr>
              <w:pStyle w:val="2"/>
              <w:rPr>
                <w:sz w:val="20"/>
              </w:rPr>
            </w:pPr>
            <w:r w:rsidRPr="00655C1D">
              <w:rPr>
                <w:sz w:val="20"/>
              </w:rPr>
              <w:t>Оборотні кошти</w:t>
            </w:r>
          </w:p>
        </w:tc>
        <w:tc>
          <w:tcPr>
            <w:tcW w:w="3960" w:type="dxa"/>
            <w:vAlign w:val="center"/>
          </w:tcPr>
          <w:p w:rsidR="004D4B48" w:rsidRPr="00655C1D" w:rsidRDefault="004D4B48" w:rsidP="004D4B48">
            <w:pPr>
              <w:jc w:val="center"/>
              <w:rPr>
                <w:sz w:val="20"/>
                <w:szCs w:val="20"/>
              </w:rPr>
            </w:pP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Грошові кошти</w:t>
            </w:r>
          </w:p>
        </w:tc>
        <w:tc>
          <w:tcPr>
            <w:tcW w:w="3960" w:type="dxa"/>
            <w:vAlign w:val="center"/>
          </w:tcPr>
          <w:p w:rsidR="004D4B48" w:rsidRPr="00655C1D" w:rsidRDefault="004D4B48" w:rsidP="004D4B48">
            <w:pPr>
              <w:jc w:val="center"/>
              <w:rPr>
                <w:sz w:val="20"/>
                <w:szCs w:val="20"/>
              </w:rPr>
            </w:pPr>
            <w:r w:rsidRPr="00655C1D">
              <w:rPr>
                <w:sz w:val="20"/>
                <w:szCs w:val="20"/>
              </w:rPr>
              <w:t>50 000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Дебіторська заборгованість</w:t>
            </w:r>
          </w:p>
        </w:tc>
        <w:tc>
          <w:tcPr>
            <w:tcW w:w="3960" w:type="dxa"/>
            <w:vAlign w:val="center"/>
          </w:tcPr>
          <w:p w:rsidR="004D4B48" w:rsidRPr="00655C1D" w:rsidRDefault="004D4B48" w:rsidP="004D4B48">
            <w:pPr>
              <w:jc w:val="center"/>
              <w:rPr>
                <w:sz w:val="20"/>
                <w:szCs w:val="20"/>
              </w:rPr>
            </w:pPr>
            <w:r w:rsidRPr="00655C1D">
              <w:rPr>
                <w:sz w:val="20"/>
                <w:szCs w:val="20"/>
              </w:rPr>
              <w:t>900 000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Дебіторська заборгованість з бюджетних платежів</w:t>
            </w:r>
          </w:p>
        </w:tc>
        <w:tc>
          <w:tcPr>
            <w:tcW w:w="3960" w:type="dxa"/>
            <w:vAlign w:val="center"/>
          </w:tcPr>
          <w:p w:rsidR="004D4B48" w:rsidRPr="00655C1D" w:rsidRDefault="004D4B48" w:rsidP="004D4B48">
            <w:pPr>
              <w:jc w:val="center"/>
              <w:rPr>
                <w:sz w:val="20"/>
                <w:szCs w:val="20"/>
              </w:rPr>
            </w:pPr>
            <w:r w:rsidRPr="00655C1D">
              <w:rPr>
                <w:sz w:val="20"/>
                <w:szCs w:val="20"/>
              </w:rPr>
              <w:t>1 000 000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lastRenderedPageBreak/>
              <w:t>Запаси сировини для «Колібрі»</w:t>
            </w:r>
          </w:p>
        </w:tc>
        <w:tc>
          <w:tcPr>
            <w:tcW w:w="3960" w:type="dxa"/>
            <w:vAlign w:val="center"/>
          </w:tcPr>
          <w:p w:rsidR="004D4B48" w:rsidRPr="00655C1D" w:rsidRDefault="004D4B48" w:rsidP="004D4B48">
            <w:pPr>
              <w:jc w:val="center"/>
              <w:rPr>
                <w:sz w:val="20"/>
                <w:szCs w:val="20"/>
              </w:rPr>
            </w:pPr>
            <w:r w:rsidRPr="00655C1D">
              <w:rPr>
                <w:sz w:val="20"/>
                <w:szCs w:val="20"/>
              </w:rPr>
              <w:t>25 000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сировини для «Лимонад»</w:t>
            </w:r>
          </w:p>
        </w:tc>
        <w:tc>
          <w:tcPr>
            <w:tcW w:w="3960" w:type="dxa"/>
            <w:vAlign w:val="center"/>
          </w:tcPr>
          <w:p w:rsidR="004D4B48" w:rsidRPr="00655C1D" w:rsidRDefault="004D4B48" w:rsidP="004D4B48">
            <w:pPr>
              <w:jc w:val="center"/>
              <w:rPr>
                <w:sz w:val="20"/>
                <w:szCs w:val="20"/>
              </w:rPr>
            </w:pPr>
            <w:r w:rsidRPr="00655C1D">
              <w:rPr>
                <w:sz w:val="20"/>
                <w:szCs w:val="20"/>
              </w:rPr>
              <w:t>50 000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сировини для «Крем-сода»</w:t>
            </w:r>
          </w:p>
        </w:tc>
        <w:tc>
          <w:tcPr>
            <w:tcW w:w="3960" w:type="dxa"/>
            <w:vAlign w:val="center"/>
          </w:tcPr>
          <w:p w:rsidR="004D4B48" w:rsidRPr="00655C1D" w:rsidRDefault="004D4B48" w:rsidP="004D4B48">
            <w:pPr>
              <w:jc w:val="center"/>
              <w:rPr>
                <w:sz w:val="20"/>
                <w:szCs w:val="20"/>
              </w:rPr>
            </w:pPr>
            <w:r w:rsidRPr="00655C1D">
              <w:rPr>
                <w:sz w:val="20"/>
                <w:szCs w:val="20"/>
              </w:rPr>
              <w:t>30 000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сировини всього</w:t>
            </w:r>
          </w:p>
        </w:tc>
        <w:tc>
          <w:tcPr>
            <w:tcW w:w="3960" w:type="dxa"/>
            <w:vAlign w:val="center"/>
          </w:tcPr>
          <w:p w:rsidR="004D4B48" w:rsidRPr="00655C1D" w:rsidRDefault="004D4B48" w:rsidP="004D4B48">
            <w:pPr>
              <w:jc w:val="center"/>
              <w:rPr>
                <w:sz w:val="20"/>
                <w:szCs w:val="20"/>
              </w:rPr>
            </w:pPr>
            <w:r w:rsidRPr="00655C1D">
              <w:rPr>
                <w:sz w:val="20"/>
                <w:szCs w:val="20"/>
              </w:rPr>
              <w:t>105 000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продукції «Колібрі»</w:t>
            </w:r>
          </w:p>
        </w:tc>
        <w:tc>
          <w:tcPr>
            <w:tcW w:w="3960" w:type="dxa"/>
            <w:vAlign w:val="center"/>
          </w:tcPr>
          <w:p w:rsidR="004D4B48" w:rsidRPr="00655C1D" w:rsidRDefault="004D4B48" w:rsidP="004D4B48">
            <w:pPr>
              <w:jc w:val="center"/>
              <w:rPr>
                <w:sz w:val="20"/>
                <w:szCs w:val="20"/>
              </w:rPr>
            </w:pPr>
            <w:r w:rsidRPr="00655C1D">
              <w:rPr>
                <w:sz w:val="20"/>
                <w:szCs w:val="20"/>
              </w:rPr>
              <w:t>32 000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продукції «Лимонад»</w:t>
            </w:r>
          </w:p>
        </w:tc>
        <w:tc>
          <w:tcPr>
            <w:tcW w:w="3960" w:type="dxa"/>
            <w:vAlign w:val="center"/>
          </w:tcPr>
          <w:p w:rsidR="004D4B48" w:rsidRPr="00655C1D" w:rsidRDefault="004D4B48" w:rsidP="004D4B48">
            <w:pPr>
              <w:jc w:val="center"/>
              <w:rPr>
                <w:sz w:val="20"/>
                <w:szCs w:val="20"/>
              </w:rPr>
            </w:pPr>
            <w:r w:rsidRPr="00655C1D">
              <w:rPr>
                <w:sz w:val="20"/>
                <w:szCs w:val="20"/>
              </w:rPr>
              <w:t>48 000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продукції «Крем-сода»</w:t>
            </w:r>
          </w:p>
        </w:tc>
        <w:tc>
          <w:tcPr>
            <w:tcW w:w="3960" w:type="dxa"/>
            <w:vAlign w:val="center"/>
          </w:tcPr>
          <w:p w:rsidR="004D4B48" w:rsidRPr="00655C1D" w:rsidRDefault="004D4B48" w:rsidP="004D4B48">
            <w:pPr>
              <w:jc w:val="center"/>
              <w:rPr>
                <w:sz w:val="20"/>
                <w:szCs w:val="20"/>
              </w:rPr>
            </w:pPr>
            <w:r w:rsidRPr="00655C1D">
              <w:rPr>
                <w:sz w:val="20"/>
                <w:szCs w:val="20"/>
              </w:rPr>
              <w:t>31 000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Запаси продукції всього</w:t>
            </w:r>
          </w:p>
        </w:tc>
        <w:tc>
          <w:tcPr>
            <w:tcW w:w="3960" w:type="dxa"/>
            <w:vAlign w:val="center"/>
          </w:tcPr>
          <w:p w:rsidR="004D4B48" w:rsidRPr="00655C1D" w:rsidRDefault="004D4B48" w:rsidP="004D4B48">
            <w:pPr>
              <w:jc w:val="center"/>
              <w:rPr>
                <w:sz w:val="20"/>
                <w:szCs w:val="20"/>
              </w:rPr>
            </w:pPr>
            <w:r w:rsidRPr="00655C1D">
              <w:rPr>
                <w:sz w:val="20"/>
                <w:szCs w:val="20"/>
              </w:rPr>
              <w:t>111 000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Передоплачені витрати</w:t>
            </w:r>
          </w:p>
        </w:tc>
        <w:tc>
          <w:tcPr>
            <w:tcW w:w="3960" w:type="dxa"/>
            <w:vAlign w:val="center"/>
          </w:tcPr>
          <w:p w:rsidR="004D4B48" w:rsidRPr="00655C1D" w:rsidRDefault="004D4B48" w:rsidP="004D4B48">
            <w:pPr>
              <w:jc w:val="center"/>
              <w:rPr>
                <w:sz w:val="20"/>
                <w:szCs w:val="20"/>
              </w:rPr>
            </w:pPr>
            <w:r w:rsidRPr="00655C1D">
              <w:rPr>
                <w:sz w:val="20"/>
                <w:szCs w:val="20"/>
              </w:rPr>
              <w:t>100 000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Оборотні кошти всього</w:t>
            </w:r>
          </w:p>
        </w:tc>
        <w:tc>
          <w:tcPr>
            <w:tcW w:w="3960" w:type="dxa"/>
            <w:vAlign w:val="center"/>
          </w:tcPr>
          <w:p w:rsidR="004D4B48" w:rsidRPr="00655C1D" w:rsidRDefault="004D4B48" w:rsidP="004D4B48">
            <w:pPr>
              <w:jc w:val="center"/>
              <w:rPr>
                <w:sz w:val="20"/>
                <w:szCs w:val="20"/>
              </w:rPr>
            </w:pPr>
            <w:r w:rsidRPr="00655C1D">
              <w:rPr>
                <w:sz w:val="20"/>
                <w:szCs w:val="20"/>
              </w:rPr>
              <w:t>1 366 000</w:t>
            </w:r>
          </w:p>
        </w:tc>
      </w:tr>
      <w:tr w:rsidR="004D4B48" w:rsidRPr="00655C1D" w:rsidTr="004D4B48">
        <w:tc>
          <w:tcPr>
            <w:tcW w:w="5508" w:type="dxa"/>
          </w:tcPr>
          <w:p w:rsidR="004D4B48" w:rsidRPr="00655C1D" w:rsidRDefault="004D4B48" w:rsidP="004D4B48">
            <w:pPr>
              <w:pStyle w:val="2"/>
              <w:rPr>
                <w:sz w:val="20"/>
              </w:rPr>
            </w:pPr>
            <w:r w:rsidRPr="00655C1D">
              <w:rPr>
                <w:sz w:val="20"/>
              </w:rPr>
              <w:t>Основні засоби</w:t>
            </w:r>
          </w:p>
        </w:tc>
        <w:tc>
          <w:tcPr>
            <w:tcW w:w="3960" w:type="dxa"/>
            <w:vAlign w:val="center"/>
          </w:tcPr>
          <w:p w:rsidR="004D4B48" w:rsidRPr="00655C1D" w:rsidRDefault="004D4B48" w:rsidP="004D4B48">
            <w:pPr>
              <w:jc w:val="center"/>
              <w:rPr>
                <w:sz w:val="20"/>
                <w:szCs w:val="20"/>
              </w:rPr>
            </w:pP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Будівлі та споруди (початкова вартість)</w:t>
            </w:r>
          </w:p>
        </w:tc>
        <w:tc>
          <w:tcPr>
            <w:tcW w:w="3960" w:type="dxa"/>
            <w:vAlign w:val="center"/>
          </w:tcPr>
          <w:p w:rsidR="004D4B48" w:rsidRPr="00655C1D" w:rsidRDefault="004D4B48" w:rsidP="004D4B48">
            <w:pPr>
              <w:jc w:val="center"/>
              <w:rPr>
                <w:sz w:val="20"/>
                <w:szCs w:val="20"/>
              </w:rPr>
            </w:pPr>
            <w:r w:rsidRPr="00655C1D">
              <w:rPr>
                <w:sz w:val="20"/>
                <w:szCs w:val="20"/>
              </w:rPr>
              <w:t>2 436 000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Накопичена амортизація</w:t>
            </w:r>
          </w:p>
        </w:tc>
        <w:tc>
          <w:tcPr>
            <w:tcW w:w="3960" w:type="dxa"/>
            <w:vAlign w:val="center"/>
          </w:tcPr>
          <w:p w:rsidR="004D4B48" w:rsidRPr="00655C1D" w:rsidRDefault="004D4B48" w:rsidP="004D4B48">
            <w:pPr>
              <w:jc w:val="center"/>
              <w:rPr>
                <w:sz w:val="20"/>
                <w:szCs w:val="20"/>
              </w:rPr>
            </w:pPr>
            <w:r w:rsidRPr="00655C1D">
              <w:rPr>
                <w:sz w:val="20"/>
                <w:szCs w:val="20"/>
              </w:rPr>
              <w:t>(292 000)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Будівлі та споруди (залишкова вартість)</w:t>
            </w:r>
          </w:p>
        </w:tc>
        <w:tc>
          <w:tcPr>
            <w:tcW w:w="3960" w:type="dxa"/>
            <w:vAlign w:val="center"/>
          </w:tcPr>
          <w:p w:rsidR="004D4B48" w:rsidRPr="00655C1D" w:rsidRDefault="004D4B48" w:rsidP="004D4B48">
            <w:pPr>
              <w:jc w:val="center"/>
              <w:rPr>
                <w:sz w:val="20"/>
                <w:szCs w:val="20"/>
              </w:rPr>
            </w:pPr>
            <w:r w:rsidRPr="00655C1D">
              <w:rPr>
                <w:sz w:val="20"/>
                <w:szCs w:val="20"/>
              </w:rPr>
              <w:t>2 144 000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Основні засоби всього </w:t>
            </w:r>
          </w:p>
        </w:tc>
        <w:tc>
          <w:tcPr>
            <w:tcW w:w="3960" w:type="dxa"/>
            <w:vAlign w:val="center"/>
          </w:tcPr>
          <w:p w:rsidR="004D4B48" w:rsidRPr="00655C1D" w:rsidRDefault="004D4B48" w:rsidP="004D4B48">
            <w:pPr>
              <w:jc w:val="center"/>
              <w:rPr>
                <w:sz w:val="20"/>
                <w:szCs w:val="20"/>
              </w:rPr>
            </w:pPr>
            <w:r w:rsidRPr="00655C1D">
              <w:rPr>
                <w:sz w:val="20"/>
                <w:szCs w:val="20"/>
              </w:rPr>
              <w:t>2 144 000</w:t>
            </w:r>
          </w:p>
        </w:tc>
      </w:tr>
      <w:tr w:rsidR="004D4B48" w:rsidRPr="00655C1D" w:rsidTr="004D4B48">
        <w:tc>
          <w:tcPr>
            <w:tcW w:w="5508" w:type="dxa"/>
          </w:tcPr>
          <w:p w:rsidR="004D4B48" w:rsidRPr="00655C1D" w:rsidRDefault="004D4B48" w:rsidP="004D4B48">
            <w:pPr>
              <w:jc w:val="both"/>
              <w:rPr>
                <w:b/>
                <w:i/>
                <w:sz w:val="20"/>
                <w:szCs w:val="20"/>
              </w:rPr>
            </w:pPr>
            <w:r w:rsidRPr="00655C1D">
              <w:rPr>
                <w:b/>
                <w:i/>
                <w:sz w:val="20"/>
                <w:szCs w:val="20"/>
              </w:rPr>
              <w:t>Активи всього</w:t>
            </w:r>
          </w:p>
        </w:tc>
        <w:tc>
          <w:tcPr>
            <w:tcW w:w="3960" w:type="dxa"/>
            <w:vAlign w:val="center"/>
          </w:tcPr>
          <w:p w:rsidR="004D4B48" w:rsidRPr="00655C1D" w:rsidRDefault="004D4B48" w:rsidP="004D4B48">
            <w:pPr>
              <w:jc w:val="center"/>
              <w:rPr>
                <w:b/>
                <w:i/>
                <w:sz w:val="20"/>
                <w:szCs w:val="20"/>
              </w:rPr>
            </w:pPr>
            <w:r w:rsidRPr="00655C1D">
              <w:rPr>
                <w:b/>
                <w:i/>
                <w:sz w:val="20"/>
                <w:szCs w:val="20"/>
              </w:rPr>
              <w:t>3 510 000</w:t>
            </w:r>
          </w:p>
        </w:tc>
      </w:tr>
      <w:tr w:rsidR="004D4B48" w:rsidRPr="00655C1D" w:rsidTr="004D4B48">
        <w:tc>
          <w:tcPr>
            <w:tcW w:w="5508" w:type="dxa"/>
          </w:tcPr>
          <w:p w:rsidR="004D4B48" w:rsidRPr="00655C1D" w:rsidRDefault="004D4B48" w:rsidP="004D4B48">
            <w:pPr>
              <w:pStyle w:val="3"/>
              <w:rPr>
                <w:b/>
                <w:sz w:val="20"/>
              </w:rPr>
            </w:pPr>
            <w:r w:rsidRPr="00655C1D">
              <w:rPr>
                <w:b/>
                <w:sz w:val="20"/>
              </w:rPr>
              <w:t>ПАСИВИ</w:t>
            </w:r>
          </w:p>
        </w:tc>
        <w:tc>
          <w:tcPr>
            <w:tcW w:w="3960" w:type="dxa"/>
            <w:vAlign w:val="center"/>
          </w:tcPr>
          <w:p w:rsidR="004D4B48" w:rsidRPr="00655C1D" w:rsidRDefault="004D4B48" w:rsidP="004D4B48">
            <w:pPr>
              <w:jc w:val="center"/>
              <w:rPr>
                <w:sz w:val="20"/>
                <w:szCs w:val="20"/>
              </w:rPr>
            </w:pPr>
          </w:p>
        </w:tc>
      </w:tr>
      <w:tr w:rsidR="004D4B48" w:rsidRPr="00655C1D" w:rsidTr="004D4B48">
        <w:tc>
          <w:tcPr>
            <w:tcW w:w="5508" w:type="dxa"/>
          </w:tcPr>
          <w:p w:rsidR="004D4B48" w:rsidRPr="00655C1D" w:rsidRDefault="004D4B48" w:rsidP="004D4B48">
            <w:pPr>
              <w:pStyle w:val="2"/>
              <w:rPr>
                <w:sz w:val="20"/>
              </w:rPr>
            </w:pPr>
            <w:r w:rsidRPr="00655C1D">
              <w:rPr>
                <w:sz w:val="20"/>
              </w:rPr>
              <w:t xml:space="preserve">Поточні </w:t>
            </w:r>
            <w:r w:rsidR="00655C1D" w:rsidRPr="00655C1D">
              <w:rPr>
                <w:sz w:val="20"/>
              </w:rPr>
              <w:t>зобов’язання</w:t>
            </w:r>
            <w:r w:rsidRPr="00655C1D">
              <w:rPr>
                <w:sz w:val="20"/>
              </w:rPr>
              <w:t xml:space="preserve"> </w:t>
            </w:r>
          </w:p>
        </w:tc>
        <w:tc>
          <w:tcPr>
            <w:tcW w:w="3960" w:type="dxa"/>
            <w:vAlign w:val="center"/>
          </w:tcPr>
          <w:p w:rsidR="004D4B48" w:rsidRPr="00655C1D" w:rsidRDefault="004D4B48" w:rsidP="004D4B48">
            <w:pPr>
              <w:jc w:val="center"/>
              <w:rPr>
                <w:b/>
                <w:sz w:val="20"/>
                <w:szCs w:val="20"/>
              </w:rPr>
            </w:pP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Кредиторська заборгованість</w:t>
            </w:r>
          </w:p>
        </w:tc>
        <w:tc>
          <w:tcPr>
            <w:tcW w:w="3960" w:type="dxa"/>
            <w:vAlign w:val="center"/>
          </w:tcPr>
          <w:p w:rsidR="004D4B48" w:rsidRPr="00655C1D" w:rsidRDefault="004D4B48" w:rsidP="004D4B48">
            <w:pPr>
              <w:jc w:val="center"/>
              <w:rPr>
                <w:sz w:val="20"/>
                <w:szCs w:val="20"/>
              </w:rPr>
            </w:pPr>
            <w:r w:rsidRPr="00655C1D">
              <w:rPr>
                <w:sz w:val="20"/>
                <w:szCs w:val="20"/>
              </w:rPr>
              <w:t>970 000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Векселі до сплати</w:t>
            </w:r>
          </w:p>
        </w:tc>
        <w:tc>
          <w:tcPr>
            <w:tcW w:w="3960" w:type="dxa"/>
            <w:vAlign w:val="center"/>
          </w:tcPr>
          <w:p w:rsidR="004D4B48" w:rsidRPr="00655C1D" w:rsidRDefault="004D4B48" w:rsidP="004D4B48">
            <w:pPr>
              <w:jc w:val="center"/>
              <w:rPr>
                <w:sz w:val="20"/>
                <w:szCs w:val="20"/>
              </w:rPr>
            </w:pPr>
            <w:r w:rsidRPr="00655C1D">
              <w:rPr>
                <w:sz w:val="20"/>
                <w:szCs w:val="20"/>
              </w:rPr>
              <w:t>100 000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Заборгованість з оплати праці</w:t>
            </w:r>
          </w:p>
        </w:tc>
        <w:tc>
          <w:tcPr>
            <w:tcW w:w="3960" w:type="dxa"/>
            <w:vAlign w:val="center"/>
          </w:tcPr>
          <w:p w:rsidR="004D4B48" w:rsidRPr="00655C1D" w:rsidRDefault="004D4B48" w:rsidP="004D4B48">
            <w:pPr>
              <w:jc w:val="center"/>
              <w:rPr>
                <w:sz w:val="20"/>
                <w:szCs w:val="20"/>
              </w:rPr>
            </w:pPr>
            <w:r w:rsidRPr="00655C1D">
              <w:rPr>
                <w:sz w:val="20"/>
                <w:szCs w:val="20"/>
              </w:rPr>
              <w:t>100 000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Заборгованість з бюджетних платежів</w:t>
            </w:r>
          </w:p>
        </w:tc>
        <w:tc>
          <w:tcPr>
            <w:tcW w:w="3960" w:type="dxa"/>
            <w:vAlign w:val="center"/>
          </w:tcPr>
          <w:p w:rsidR="004D4B48" w:rsidRPr="00655C1D" w:rsidRDefault="004D4B48" w:rsidP="004D4B48">
            <w:pPr>
              <w:jc w:val="center"/>
              <w:rPr>
                <w:sz w:val="20"/>
                <w:szCs w:val="20"/>
              </w:rPr>
            </w:pPr>
            <w:r w:rsidRPr="00655C1D">
              <w:rPr>
                <w:sz w:val="20"/>
                <w:szCs w:val="20"/>
              </w:rPr>
              <w:t>100 000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в тому числі:</w:t>
            </w:r>
          </w:p>
        </w:tc>
        <w:tc>
          <w:tcPr>
            <w:tcW w:w="3960" w:type="dxa"/>
            <w:vAlign w:val="center"/>
          </w:tcPr>
          <w:p w:rsidR="004D4B48" w:rsidRPr="00655C1D" w:rsidRDefault="004D4B48" w:rsidP="004D4B48">
            <w:pPr>
              <w:jc w:val="center"/>
              <w:rPr>
                <w:sz w:val="20"/>
                <w:szCs w:val="20"/>
              </w:rPr>
            </w:pP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з податку на прибуток</w:t>
            </w:r>
          </w:p>
        </w:tc>
        <w:tc>
          <w:tcPr>
            <w:tcW w:w="3960" w:type="dxa"/>
            <w:vAlign w:val="center"/>
          </w:tcPr>
          <w:p w:rsidR="004D4B48" w:rsidRPr="00655C1D" w:rsidRDefault="004D4B48" w:rsidP="004D4B48">
            <w:pPr>
              <w:jc w:val="center"/>
              <w:rPr>
                <w:sz w:val="20"/>
                <w:szCs w:val="20"/>
              </w:rPr>
            </w:pPr>
            <w:r w:rsidRPr="00655C1D">
              <w:rPr>
                <w:sz w:val="20"/>
                <w:szCs w:val="20"/>
              </w:rPr>
              <w:t>30 000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з автодорожнього збору</w:t>
            </w:r>
          </w:p>
        </w:tc>
        <w:tc>
          <w:tcPr>
            <w:tcW w:w="3960" w:type="dxa"/>
            <w:vAlign w:val="center"/>
          </w:tcPr>
          <w:p w:rsidR="004D4B48" w:rsidRPr="00655C1D" w:rsidRDefault="004D4B48" w:rsidP="004D4B48">
            <w:pPr>
              <w:jc w:val="center"/>
              <w:rPr>
                <w:sz w:val="20"/>
                <w:szCs w:val="20"/>
              </w:rPr>
            </w:pPr>
            <w:r w:rsidRPr="00655C1D">
              <w:rPr>
                <w:sz w:val="20"/>
                <w:szCs w:val="20"/>
              </w:rPr>
              <w:t>10 000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з соціального страхування</w:t>
            </w:r>
          </w:p>
        </w:tc>
        <w:tc>
          <w:tcPr>
            <w:tcW w:w="3960" w:type="dxa"/>
            <w:vAlign w:val="center"/>
          </w:tcPr>
          <w:p w:rsidR="004D4B48" w:rsidRPr="00655C1D" w:rsidRDefault="004D4B48" w:rsidP="004D4B48">
            <w:pPr>
              <w:jc w:val="center"/>
              <w:rPr>
                <w:sz w:val="20"/>
                <w:szCs w:val="20"/>
              </w:rPr>
            </w:pPr>
            <w:r w:rsidRPr="00655C1D">
              <w:rPr>
                <w:sz w:val="20"/>
                <w:szCs w:val="20"/>
              </w:rPr>
              <w:t>20 000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в пенсійний фонд</w:t>
            </w:r>
          </w:p>
        </w:tc>
        <w:tc>
          <w:tcPr>
            <w:tcW w:w="3960" w:type="dxa"/>
            <w:vAlign w:val="center"/>
          </w:tcPr>
          <w:p w:rsidR="004D4B48" w:rsidRPr="00655C1D" w:rsidRDefault="004D4B48" w:rsidP="004D4B48">
            <w:pPr>
              <w:jc w:val="center"/>
              <w:rPr>
                <w:sz w:val="20"/>
                <w:szCs w:val="20"/>
              </w:rPr>
            </w:pPr>
            <w:r w:rsidRPr="00655C1D">
              <w:rPr>
                <w:sz w:val="20"/>
                <w:szCs w:val="20"/>
              </w:rPr>
              <w:t>5 000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з місцевих зборів</w:t>
            </w:r>
          </w:p>
        </w:tc>
        <w:tc>
          <w:tcPr>
            <w:tcW w:w="3960" w:type="dxa"/>
            <w:vAlign w:val="center"/>
          </w:tcPr>
          <w:p w:rsidR="004D4B48" w:rsidRPr="00655C1D" w:rsidRDefault="004D4B48" w:rsidP="004D4B48">
            <w:pPr>
              <w:jc w:val="center"/>
              <w:rPr>
                <w:sz w:val="20"/>
                <w:szCs w:val="20"/>
              </w:rPr>
            </w:pPr>
            <w:r w:rsidRPr="00655C1D">
              <w:rPr>
                <w:sz w:val="20"/>
                <w:szCs w:val="20"/>
              </w:rPr>
              <w:t>5 000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з податку на доходи фізичних осіб</w:t>
            </w:r>
          </w:p>
        </w:tc>
        <w:tc>
          <w:tcPr>
            <w:tcW w:w="3960" w:type="dxa"/>
            <w:vAlign w:val="center"/>
          </w:tcPr>
          <w:p w:rsidR="004D4B48" w:rsidRPr="00655C1D" w:rsidRDefault="004D4B48" w:rsidP="004D4B48">
            <w:pPr>
              <w:jc w:val="center"/>
              <w:rPr>
                <w:sz w:val="20"/>
                <w:szCs w:val="20"/>
              </w:rPr>
            </w:pPr>
            <w:r w:rsidRPr="00655C1D">
              <w:rPr>
                <w:sz w:val="20"/>
                <w:szCs w:val="20"/>
              </w:rPr>
              <w:t>10 000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в фонд зайнятості</w:t>
            </w:r>
          </w:p>
        </w:tc>
        <w:tc>
          <w:tcPr>
            <w:tcW w:w="3960" w:type="dxa"/>
            <w:vAlign w:val="center"/>
          </w:tcPr>
          <w:p w:rsidR="004D4B48" w:rsidRPr="00655C1D" w:rsidRDefault="004D4B48" w:rsidP="004D4B48">
            <w:pPr>
              <w:jc w:val="center"/>
              <w:rPr>
                <w:sz w:val="20"/>
                <w:szCs w:val="20"/>
              </w:rPr>
            </w:pPr>
            <w:r w:rsidRPr="00655C1D">
              <w:rPr>
                <w:sz w:val="20"/>
                <w:szCs w:val="20"/>
              </w:rPr>
              <w:t>5 000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   інші</w:t>
            </w:r>
          </w:p>
        </w:tc>
        <w:tc>
          <w:tcPr>
            <w:tcW w:w="3960" w:type="dxa"/>
            <w:vAlign w:val="center"/>
          </w:tcPr>
          <w:p w:rsidR="004D4B48" w:rsidRPr="00655C1D" w:rsidRDefault="004D4B48" w:rsidP="004D4B48">
            <w:pPr>
              <w:jc w:val="center"/>
              <w:rPr>
                <w:sz w:val="20"/>
                <w:szCs w:val="20"/>
              </w:rPr>
            </w:pPr>
            <w:r w:rsidRPr="00655C1D">
              <w:rPr>
                <w:sz w:val="20"/>
                <w:szCs w:val="20"/>
              </w:rPr>
              <w:t>15 000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Банківська позика</w:t>
            </w:r>
          </w:p>
        </w:tc>
        <w:tc>
          <w:tcPr>
            <w:tcW w:w="3960" w:type="dxa"/>
            <w:vAlign w:val="center"/>
          </w:tcPr>
          <w:p w:rsidR="004D4B48" w:rsidRPr="00655C1D" w:rsidRDefault="004D4B48" w:rsidP="004D4B48">
            <w:pPr>
              <w:jc w:val="center"/>
              <w:rPr>
                <w:sz w:val="20"/>
                <w:szCs w:val="20"/>
              </w:rPr>
            </w:pPr>
            <w:r w:rsidRPr="00655C1D">
              <w:rPr>
                <w:sz w:val="20"/>
                <w:szCs w:val="20"/>
              </w:rPr>
              <w:t>650 000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 xml:space="preserve">Поточні </w:t>
            </w:r>
            <w:r w:rsidR="00655C1D" w:rsidRPr="00655C1D">
              <w:rPr>
                <w:sz w:val="20"/>
                <w:szCs w:val="20"/>
              </w:rPr>
              <w:t>зобов’</w:t>
            </w:r>
            <w:r w:rsidR="00655C1D">
              <w:rPr>
                <w:sz w:val="20"/>
                <w:szCs w:val="20"/>
              </w:rPr>
              <w:t>я</w:t>
            </w:r>
            <w:r w:rsidR="00655C1D" w:rsidRPr="00655C1D">
              <w:rPr>
                <w:sz w:val="20"/>
                <w:szCs w:val="20"/>
              </w:rPr>
              <w:t>зання</w:t>
            </w:r>
            <w:r w:rsidRPr="00655C1D">
              <w:rPr>
                <w:sz w:val="20"/>
                <w:szCs w:val="20"/>
              </w:rPr>
              <w:t>, всього</w:t>
            </w:r>
          </w:p>
        </w:tc>
        <w:tc>
          <w:tcPr>
            <w:tcW w:w="3960" w:type="dxa"/>
            <w:vAlign w:val="center"/>
          </w:tcPr>
          <w:p w:rsidR="004D4B48" w:rsidRPr="00655C1D" w:rsidRDefault="004D4B48" w:rsidP="004D4B48">
            <w:pPr>
              <w:jc w:val="center"/>
              <w:rPr>
                <w:sz w:val="20"/>
                <w:szCs w:val="20"/>
              </w:rPr>
            </w:pPr>
            <w:r w:rsidRPr="00655C1D">
              <w:rPr>
                <w:sz w:val="20"/>
                <w:szCs w:val="20"/>
              </w:rPr>
              <w:t>1 920 000</w:t>
            </w:r>
          </w:p>
        </w:tc>
      </w:tr>
      <w:tr w:rsidR="004D4B48" w:rsidRPr="00655C1D" w:rsidTr="004D4B48">
        <w:tc>
          <w:tcPr>
            <w:tcW w:w="5508" w:type="dxa"/>
          </w:tcPr>
          <w:p w:rsidR="004D4B48" w:rsidRPr="00655C1D" w:rsidRDefault="004D4B48" w:rsidP="004D4B48">
            <w:pPr>
              <w:pStyle w:val="2"/>
              <w:rPr>
                <w:sz w:val="20"/>
              </w:rPr>
            </w:pPr>
            <w:r w:rsidRPr="00655C1D">
              <w:rPr>
                <w:sz w:val="20"/>
              </w:rPr>
              <w:t>Власний капітал</w:t>
            </w:r>
          </w:p>
        </w:tc>
        <w:tc>
          <w:tcPr>
            <w:tcW w:w="3960" w:type="dxa"/>
            <w:vAlign w:val="center"/>
          </w:tcPr>
          <w:p w:rsidR="004D4B48" w:rsidRPr="00655C1D" w:rsidRDefault="004D4B48" w:rsidP="004D4B48">
            <w:pPr>
              <w:jc w:val="center"/>
              <w:rPr>
                <w:sz w:val="20"/>
                <w:szCs w:val="20"/>
              </w:rPr>
            </w:pP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Звичайні акції,</w:t>
            </w:r>
          </w:p>
        </w:tc>
        <w:tc>
          <w:tcPr>
            <w:tcW w:w="3960" w:type="dxa"/>
            <w:vAlign w:val="center"/>
          </w:tcPr>
          <w:p w:rsidR="004D4B48" w:rsidRPr="00655C1D" w:rsidRDefault="004D4B48" w:rsidP="004D4B48">
            <w:pPr>
              <w:jc w:val="center"/>
              <w:rPr>
                <w:sz w:val="20"/>
                <w:szCs w:val="20"/>
              </w:rPr>
            </w:pPr>
            <w:r w:rsidRPr="00655C1D">
              <w:rPr>
                <w:sz w:val="20"/>
                <w:szCs w:val="20"/>
              </w:rPr>
              <w:t>600 000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Нерозподілений прибуток</w:t>
            </w:r>
          </w:p>
        </w:tc>
        <w:tc>
          <w:tcPr>
            <w:tcW w:w="3960" w:type="dxa"/>
            <w:vAlign w:val="center"/>
          </w:tcPr>
          <w:p w:rsidR="004D4B48" w:rsidRPr="00655C1D" w:rsidRDefault="004D4B48" w:rsidP="004D4B48">
            <w:pPr>
              <w:jc w:val="center"/>
              <w:rPr>
                <w:sz w:val="20"/>
                <w:szCs w:val="20"/>
              </w:rPr>
            </w:pPr>
            <w:r w:rsidRPr="00655C1D">
              <w:rPr>
                <w:sz w:val="20"/>
                <w:szCs w:val="20"/>
              </w:rPr>
              <w:t>990 000</w:t>
            </w:r>
          </w:p>
        </w:tc>
      </w:tr>
      <w:tr w:rsidR="004D4B48" w:rsidRPr="00655C1D" w:rsidTr="004D4B48">
        <w:tc>
          <w:tcPr>
            <w:tcW w:w="5508" w:type="dxa"/>
          </w:tcPr>
          <w:p w:rsidR="004D4B48" w:rsidRPr="00655C1D" w:rsidRDefault="004D4B48" w:rsidP="004D4B48">
            <w:pPr>
              <w:jc w:val="both"/>
              <w:rPr>
                <w:sz w:val="20"/>
                <w:szCs w:val="20"/>
              </w:rPr>
            </w:pPr>
            <w:r w:rsidRPr="00655C1D">
              <w:rPr>
                <w:sz w:val="20"/>
                <w:szCs w:val="20"/>
              </w:rPr>
              <w:t>Власний капітал всього</w:t>
            </w:r>
          </w:p>
        </w:tc>
        <w:tc>
          <w:tcPr>
            <w:tcW w:w="3960" w:type="dxa"/>
            <w:vAlign w:val="center"/>
          </w:tcPr>
          <w:p w:rsidR="004D4B48" w:rsidRPr="00655C1D" w:rsidRDefault="004D4B48" w:rsidP="004D4B48">
            <w:pPr>
              <w:jc w:val="center"/>
              <w:rPr>
                <w:sz w:val="20"/>
                <w:szCs w:val="20"/>
              </w:rPr>
            </w:pPr>
            <w:r w:rsidRPr="00655C1D">
              <w:rPr>
                <w:sz w:val="20"/>
                <w:szCs w:val="20"/>
              </w:rPr>
              <w:t>1 590 000</w:t>
            </w:r>
          </w:p>
        </w:tc>
      </w:tr>
      <w:tr w:rsidR="004D4B48" w:rsidRPr="00655C1D" w:rsidTr="004D4B48">
        <w:tc>
          <w:tcPr>
            <w:tcW w:w="5508" w:type="dxa"/>
          </w:tcPr>
          <w:p w:rsidR="004D4B48" w:rsidRPr="00655C1D" w:rsidRDefault="004D4B48" w:rsidP="004D4B48">
            <w:pPr>
              <w:jc w:val="both"/>
              <w:rPr>
                <w:b/>
                <w:i/>
                <w:sz w:val="20"/>
                <w:szCs w:val="20"/>
              </w:rPr>
            </w:pPr>
            <w:r w:rsidRPr="00655C1D">
              <w:rPr>
                <w:b/>
                <w:i/>
                <w:sz w:val="20"/>
                <w:szCs w:val="20"/>
              </w:rPr>
              <w:t>Пасиви всього</w:t>
            </w:r>
          </w:p>
        </w:tc>
        <w:tc>
          <w:tcPr>
            <w:tcW w:w="3960" w:type="dxa"/>
            <w:vAlign w:val="center"/>
          </w:tcPr>
          <w:p w:rsidR="004D4B48" w:rsidRPr="00655C1D" w:rsidRDefault="004D4B48" w:rsidP="004D4B48">
            <w:pPr>
              <w:jc w:val="center"/>
              <w:rPr>
                <w:b/>
                <w:i/>
                <w:sz w:val="20"/>
                <w:szCs w:val="20"/>
              </w:rPr>
            </w:pPr>
            <w:r w:rsidRPr="00655C1D">
              <w:rPr>
                <w:b/>
                <w:i/>
                <w:sz w:val="20"/>
                <w:szCs w:val="20"/>
              </w:rPr>
              <w:t>3 510 000</w:t>
            </w:r>
          </w:p>
        </w:tc>
      </w:tr>
    </w:tbl>
    <w:p w:rsidR="004D4B48" w:rsidRPr="00655C1D" w:rsidRDefault="004D4B48" w:rsidP="004D4B48">
      <w:pPr>
        <w:rPr>
          <w:sz w:val="20"/>
          <w:szCs w:val="20"/>
        </w:rPr>
      </w:pPr>
    </w:p>
    <w:p w:rsidR="0082001E" w:rsidRPr="00655C1D" w:rsidRDefault="006261FB" w:rsidP="0082001E">
      <w:pPr>
        <w:jc w:val="center"/>
        <w:rPr>
          <w:b/>
          <w:color w:val="000000"/>
          <w:sz w:val="20"/>
          <w:szCs w:val="20"/>
        </w:rPr>
      </w:pPr>
      <w:r w:rsidRPr="00655C1D">
        <w:rPr>
          <w:b/>
          <w:color w:val="000000"/>
          <w:sz w:val="20"/>
          <w:szCs w:val="20"/>
        </w:rPr>
        <w:t xml:space="preserve">Прогноз </w:t>
      </w:r>
      <w:r w:rsidR="0082001E" w:rsidRPr="00655C1D">
        <w:rPr>
          <w:b/>
          <w:color w:val="000000"/>
          <w:sz w:val="20"/>
          <w:szCs w:val="20"/>
        </w:rPr>
        <w:t>обсягів реалізації</w:t>
      </w:r>
    </w:p>
    <w:p w:rsidR="0082001E" w:rsidRPr="00655C1D" w:rsidRDefault="006261FB" w:rsidP="006261FB">
      <w:pPr>
        <w:jc w:val="both"/>
        <w:rPr>
          <w:color w:val="000000"/>
          <w:sz w:val="20"/>
          <w:szCs w:val="20"/>
        </w:rPr>
      </w:pPr>
      <w:r w:rsidRPr="00655C1D">
        <w:rPr>
          <w:color w:val="000000"/>
          <w:sz w:val="20"/>
          <w:szCs w:val="20"/>
        </w:rPr>
        <w:t>  Для того, щоб оцінити надходження грошових коштів потрібна інф</w:t>
      </w:r>
      <w:r w:rsidR="0082001E" w:rsidRPr="00655C1D">
        <w:rPr>
          <w:color w:val="000000"/>
          <w:sz w:val="20"/>
          <w:szCs w:val="20"/>
        </w:rPr>
        <w:t>ормація про планові щомісячні обсяги</w:t>
      </w:r>
      <w:r w:rsidRPr="00655C1D">
        <w:rPr>
          <w:color w:val="000000"/>
          <w:sz w:val="20"/>
          <w:szCs w:val="20"/>
        </w:rPr>
        <w:t xml:space="preserve"> </w:t>
      </w:r>
      <w:r w:rsidR="0082001E" w:rsidRPr="00655C1D">
        <w:rPr>
          <w:color w:val="000000"/>
          <w:sz w:val="20"/>
          <w:szCs w:val="20"/>
        </w:rPr>
        <w:t>реалізації</w:t>
      </w:r>
      <w:r w:rsidRPr="00655C1D">
        <w:rPr>
          <w:color w:val="000000"/>
          <w:sz w:val="20"/>
          <w:szCs w:val="20"/>
        </w:rPr>
        <w:t xml:space="preserve"> продукції, а також про ціни на продукцію в динаміці по місяцях. Відділ маркетингу надав дані щодо очікуваного обсягу реалізації і цінами на ринку (без ПДВ) протягом майбутнього року. </w:t>
      </w:r>
    </w:p>
    <w:p w:rsidR="0082001E" w:rsidRPr="00655C1D" w:rsidRDefault="006261FB" w:rsidP="006261FB">
      <w:pPr>
        <w:jc w:val="both"/>
        <w:rPr>
          <w:color w:val="000000"/>
          <w:sz w:val="20"/>
          <w:szCs w:val="20"/>
        </w:rPr>
      </w:pPr>
      <w:r w:rsidRPr="00655C1D">
        <w:rPr>
          <w:color w:val="000000"/>
          <w:sz w:val="20"/>
          <w:szCs w:val="20"/>
        </w:rPr>
        <w:br/>
      </w:r>
    </w:p>
    <w:tbl>
      <w:tblPr>
        <w:tblW w:w="0" w:type="auto"/>
        <w:tblLayout w:type="fixed"/>
        <w:tblCellMar>
          <w:left w:w="31" w:type="dxa"/>
          <w:right w:w="31" w:type="dxa"/>
        </w:tblCellMar>
        <w:tblLook w:val="0000"/>
      </w:tblPr>
      <w:tblGrid>
        <w:gridCol w:w="1307"/>
        <w:gridCol w:w="851"/>
        <w:gridCol w:w="992"/>
        <w:gridCol w:w="1017"/>
        <w:gridCol w:w="1109"/>
        <w:gridCol w:w="1037"/>
        <w:gridCol w:w="1089"/>
      </w:tblGrid>
      <w:tr w:rsidR="004D4B48" w:rsidRPr="00655C1D" w:rsidTr="004D4B48">
        <w:trPr>
          <w:trHeight w:val="220"/>
        </w:trPr>
        <w:tc>
          <w:tcPr>
            <w:tcW w:w="7402" w:type="dxa"/>
            <w:gridSpan w:val="7"/>
          </w:tcPr>
          <w:p w:rsidR="004D4B48" w:rsidRPr="00655C1D" w:rsidRDefault="004D4B48" w:rsidP="002D6788">
            <w:pPr>
              <w:jc w:val="center"/>
              <w:rPr>
                <w:color w:val="000000"/>
                <w:sz w:val="20"/>
                <w:szCs w:val="20"/>
              </w:rPr>
            </w:pPr>
            <w:r w:rsidRPr="00655C1D">
              <w:rPr>
                <w:b/>
                <w:color w:val="000000"/>
                <w:sz w:val="20"/>
                <w:szCs w:val="20"/>
              </w:rPr>
              <w:t>П</w:t>
            </w:r>
            <w:r w:rsidR="00F70B8A">
              <w:rPr>
                <w:b/>
                <w:color w:val="000000"/>
                <w:sz w:val="20"/>
                <w:szCs w:val="20"/>
              </w:rPr>
              <w:t>рогноз обсягу реалізації на 20</w:t>
            </w:r>
            <w:r w:rsidR="0041256B">
              <w:rPr>
                <w:b/>
                <w:color w:val="000000"/>
                <w:sz w:val="20"/>
                <w:szCs w:val="20"/>
                <w:lang w:val="ru-RU"/>
              </w:rPr>
              <w:t>16</w:t>
            </w:r>
            <w:r w:rsidRPr="00655C1D">
              <w:rPr>
                <w:b/>
                <w:color w:val="000000"/>
                <w:sz w:val="20"/>
                <w:szCs w:val="20"/>
              </w:rPr>
              <w:t xml:space="preserve"> рік (пляшок)</w:t>
            </w:r>
          </w:p>
        </w:tc>
      </w:tr>
      <w:tr w:rsidR="0082001E" w:rsidRPr="00655C1D" w:rsidTr="0082001E">
        <w:trPr>
          <w:trHeight w:hRule="exact" w:val="286"/>
        </w:trPr>
        <w:tc>
          <w:tcPr>
            <w:tcW w:w="1307" w:type="dxa"/>
            <w:tcBorders>
              <w:top w:val="single" w:sz="6" w:space="0" w:color="auto"/>
              <w:left w:val="single" w:sz="6" w:space="0" w:color="auto"/>
              <w:bottom w:val="single" w:sz="6" w:space="0" w:color="auto"/>
              <w:right w:val="single" w:sz="6" w:space="0" w:color="auto"/>
            </w:tcBorders>
          </w:tcPr>
          <w:p w:rsidR="0082001E" w:rsidRPr="00655C1D" w:rsidRDefault="0082001E" w:rsidP="002D6788">
            <w:pPr>
              <w:jc w:val="center"/>
              <w:rPr>
                <w:b/>
                <w:color w:val="000000"/>
                <w:sz w:val="20"/>
                <w:szCs w:val="20"/>
              </w:rPr>
            </w:pPr>
          </w:p>
        </w:tc>
        <w:tc>
          <w:tcPr>
            <w:tcW w:w="851"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color w:val="000000"/>
                <w:sz w:val="20"/>
                <w:szCs w:val="20"/>
              </w:rPr>
            </w:pPr>
            <w:r w:rsidRPr="00655C1D">
              <w:rPr>
                <w:color w:val="000000"/>
                <w:sz w:val="20"/>
                <w:szCs w:val="20"/>
              </w:rPr>
              <w:t>Січень</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color w:val="000000"/>
                <w:sz w:val="20"/>
                <w:szCs w:val="20"/>
              </w:rPr>
            </w:pPr>
            <w:r w:rsidRPr="00655C1D">
              <w:rPr>
                <w:color w:val="000000"/>
                <w:sz w:val="20"/>
                <w:szCs w:val="20"/>
              </w:rPr>
              <w:t>Лютий</w:t>
            </w:r>
          </w:p>
        </w:tc>
        <w:tc>
          <w:tcPr>
            <w:tcW w:w="1017"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color w:val="000000"/>
                <w:sz w:val="20"/>
                <w:szCs w:val="20"/>
              </w:rPr>
            </w:pPr>
            <w:r w:rsidRPr="00655C1D">
              <w:rPr>
                <w:color w:val="000000"/>
                <w:sz w:val="20"/>
                <w:szCs w:val="20"/>
              </w:rPr>
              <w:t>Березень</w:t>
            </w:r>
          </w:p>
        </w:tc>
        <w:tc>
          <w:tcPr>
            <w:tcW w:w="1109"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color w:val="000000"/>
                <w:sz w:val="20"/>
                <w:szCs w:val="20"/>
              </w:rPr>
            </w:pPr>
            <w:r w:rsidRPr="00655C1D">
              <w:rPr>
                <w:color w:val="000000"/>
                <w:sz w:val="20"/>
                <w:szCs w:val="20"/>
              </w:rPr>
              <w:t>Квітень</w:t>
            </w:r>
          </w:p>
        </w:tc>
        <w:tc>
          <w:tcPr>
            <w:tcW w:w="1037"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color w:val="000000"/>
                <w:sz w:val="20"/>
                <w:szCs w:val="20"/>
              </w:rPr>
            </w:pPr>
            <w:r w:rsidRPr="00655C1D">
              <w:rPr>
                <w:color w:val="000000"/>
                <w:sz w:val="20"/>
                <w:szCs w:val="20"/>
              </w:rPr>
              <w:t>Травень</w:t>
            </w:r>
          </w:p>
        </w:tc>
        <w:tc>
          <w:tcPr>
            <w:tcW w:w="1089"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color w:val="000000"/>
                <w:sz w:val="20"/>
                <w:szCs w:val="20"/>
              </w:rPr>
            </w:pPr>
            <w:r w:rsidRPr="00655C1D">
              <w:rPr>
                <w:color w:val="000000"/>
                <w:sz w:val="20"/>
                <w:szCs w:val="20"/>
              </w:rPr>
              <w:t>Червень</w:t>
            </w:r>
          </w:p>
        </w:tc>
      </w:tr>
      <w:tr w:rsidR="0082001E" w:rsidRPr="00655C1D" w:rsidTr="0082001E">
        <w:trPr>
          <w:trHeight w:val="220"/>
        </w:trPr>
        <w:tc>
          <w:tcPr>
            <w:tcW w:w="1307" w:type="dxa"/>
            <w:tcBorders>
              <w:top w:val="single" w:sz="6" w:space="0" w:color="auto"/>
              <w:left w:val="single" w:sz="6" w:space="0" w:color="auto"/>
              <w:bottom w:val="single" w:sz="6" w:space="0" w:color="auto"/>
              <w:right w:val="single" w:sz="6" w:space="0" w:color="auto"/>
            </w:tcBorders>
          </w:tcPr>
          <w:p w:rsidR="0082001E" w:rsidRPr="00655C1D" w:rsidRDefault="0082001E" w:rsidP="002D6788">
            <w:pPr>
              <w:jc w:val="center"/>
              <w:rPr>
                <w:sz w:val="20"/>
                <w:szCs w:val="20"/>
              </w:rPr>
            </w:pPr>
            <w:r w:rsidRPr="00655C1D">
              <w:rPr>
                <w:sz w:val="20"/>
                <w:szCs w:val="20"/>
              </w:rPr>
              <w:t>«Кол</w:t>
            </w:r>
            <w:r w:rsidR="004D4B48" w:rsidRPr="00655C1D">
              <w:rPr>
                <w:sz w:val="20"/>
                <w:szCs w:val="20"/>
              </w:rPr>
              <w:t>і</w:t>
            </w:r>
            <w:r w:rsidRPr="00655C1D">
              <w:rPr>
                <w:sz w:val="20"/>
                <w:szCs w:val="20"/>
              </w:rPr>
              <w:t>бр</w:t>
            </w:r>
            <w:r w:rsidR="004D4B48" w:rsidRPr="00655C1D">
              <w:rPr>
                <w:sz w:val="20"/>
                <w:szCs w:val="20"/>
              </w:rPr>
              <w:t>і</w:t>
            </w:r>
            <w:r w:rsidRPr="00655C1D">
              <w:rPr>
                <w:sz w:val="20"/>
                <w:szCs w:val="20"/>
              </w:rPr>
              <w:t>»</w:t>
            </w:r>
          </w:p>
        </w:tc>
        <w:tc>
          <w:tcPr>
            <w:tcW w:w="851"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280</w:t>
            </w:r>
            <w:r w:rsidR="00A450D1">
              <w:rPr>
                <w:sz w:val="20"/>
                <w:szCs w:val="20"/>
                <w:lang w:val="en-US"/>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270 </w:t>
            </w:r>
            <w:r w:rsidR="00A450D1">
              <w:rPr>
                <w:sz w:val="20"/>
                <w:szCs w:val="20"/>
                <w:lang w:val="ru-RU"/>
              </w:rPr>
              <w:t>**</w:t>
            </w:r>
            <w:r w:rsidRPr="00655C1D">
              <w:rPr>
                <w:sz w:val="20"/>
                <w:szCs w:val="20"/>
              </w:rPr>
              <w:t>0</w:t>
            </w:r>
          </w:p>
        </w:tc>
        <w:tc>
          <w:tcPr>
            <w:tcW w:w="1017" w:type="dxa"/>
            <w:tcBorders>
              <w:top w:val="single" w:sz="6" w:space="0" w:color="auto"/>
              <w:left w:val="single" w:sz="6" w:space="0" w:color="auto"/>
              <w:bottom w:val="single" w:sz="6" w:space="0" w:color="auto"/>
              <w:right w:val="single" w:sz="6" w:space="0" w:color="auto"/>
            </w:tcBorders>
          </w:tcPr>
          <w:p w:rsidR="0082001E" w:rsidRPr="00A450D1" w:rsidRDefault="0082001E" w:rsidP="00A450D1">
            <w:pPr>
              <w:jc w:val="center"/>
              <w:rPr>
                <w:sz w:val="20"/>
                <w:szCs w:val="20"/>
                <w:lang w:val="en-US"/>
              </w:rPr>
            </w:pPr>
            <w:r w:rsidRPr="00655C1D">
              <w:rPr>
                <w:sz w:val="20"/>
                <w:szCs w:val="20"/>
              </w:rPr>
              <w:t>30</w:t>
            </w:r>
            <w:r w:rsidR="00A450D1">
              <w:rPr>
                <w:sz w:val="20"/>
                <w:szCs w:val="20"/>
                <w:lang w:val="en-US"/>
              </w:rPr>
              <w:t>0 **</w:t>
            </w:r>
            <w:r w:rsidRPr="00655C1D">
              <w:rPr>
                <w:sz w:val="20"/>
                <w:szCs w:val="20"/>
              </w:rPr>
              <w:t>0</w:t>
            </w:r>
          </w:p>
        </w:tc>
        <w:tc>
          <w:tcPr>
            <w:tcW w:w="1109"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600 </w:t>
            </w:r>
            <w:r w:rsidR="00A450D1">
              <w:rPr>
                <w:sz w:val="20"/>
                <w:szCs w:val="20"/>
                <w:lang w:val="ru-RU"/>
              </w:rPr>
              <w:t>**</w:t>
            </w:r>
            <w:r w:rsidRPr="00655C1D">
              <w:rPr>
                <w:sz w:val="20"/>
                <w:szCs w:val="20"/>
              </w:rPr>
              <w:t>0</w:t>
            </w:r>
          </w:p>
        </w:tc>
        <w:tc>
          <w:tcPr>
            <w:tcW w:w="1037"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750 </w:t>
            </w:r>
            <w:r w:rsidR="00A450D1">
              <w:rPr>
                <w:sz w:val="20"/>
                <w:szCs w:val="20"/>
                <w:lang w:val="en-US"/>
              </w:rPr>
              <w:t>**</w:t>
            </w:r>
            <w:r w:rsidRPr="00655C1D">
              <w:rPr>
                <w:sz w:val="20"/>
                <w:szCs w:val="20"/>
              </w:rPr>
              <w:t>0</w:t>
            </w:r>
          </w:p>
        </w:tc>
        <w:tc>
          <w:tcPr>
            <w:tcW w:w="1089"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900</w:t>
            </w:r>
            <w:r w:rsidR="00A450D1">
              <w:rPr>
                <w:sz w:val="20"/>
                <w:szCs w:val="20"/>
                <w:lang w:val="en-US"/>
              </w:rPr>
              <w:t>**</w:t>
            </w:r>
            <w:r w:rsidRPr="00655C1D">
              <w:rPr>
                <w:sz w:val="20"/>
                <w:szCs w:val="20"/>
              </w:rPr>
              <w:t>0</w:t>
            </w:r>
          </w:p>
        </w:tc>
      </w:tr>
      <w:tr w:rsidR="0082001E" w:rsidRPr="00655C1D" w:rsidTr="0082001E">
        <w:trPr>
          <w:trHeight w:val="220"/>
        </w:trPr>
        <w:tc>
          <w:tcPr>
            <w:tcW w:w="1307" w:type="dxa"/>
            <w:tcBorders>
              <w:top w:val="single" w:sz="6" w:space="0" w:color="auto"/>
              <w:left w:val="single" w:sz="6" w:space="0" w:color="auto"/>
              <w:bottom w:val="single" w:sz="6" w:space="0" w:color="auto"/>
              <w:right w:val="single" w:sz="6" w:space="0" w:color="auto"/>
            </w:tcBorders>
          </w:tcPr>
          <w:p w:rsidR="0082001E" w:rsidRPr="00655C1D" w:rsidRDefault="0082001E" w:rsidP="002D6788">
            <w:pPr>
              <w:jc w:val="center"/>
              <w:rPr>
                <w:sz w:val="20"/>
                <w:szCs w:val="20"/>
              </w:rPr>
            </w:pPr>
            <w:r w:rsidRPr="00655C1D">
              <w:rPr>
                <w:sz w:val="20"/>
                <w:szCs w:val="20"/>
              </w:rPr>
              <w:t>«Лимонад»</w:t>
            </w:r>
          </w:p>
        </w:tc>
        <w:tc>
          <w:tcPr>
            <w:tcW w:w="851"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420 </w:t>
            </w:r>
            <w:r w:rsidR="00A450D1">
              <w:rPr>
                <w:sz w:val="20"/>
                <w:szCs w:val="20"/>
                <w:lang w:val="en-US"/>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430 </w:t>
            </w:r>
            <w:r w:rsidR="00A450D1">
              <w:rPr>
                <w:sz w:val="20"/>
                <w:szCs w:val="20"/>
                <w:lang w:val="ru-RU"/>
              </w:rPr>
              <w:t>**</w:t>
            </w:r>
            <w:r w:rsidRPr="00655C1D">
              <w:rPr>
                <w:sz w:val="20"/>
                <w:szCs w:val="20"/>
              </w:rPr>
              <w:t>0</w:t>
            </w:r>
          </w:p>
        </w:tc>
        <w:tc>
          <w:tcPr>
            <w:tcW w:w="1017"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45</w:t>
            </w:r>
            <w:r w:rsidR="00A450D1">
              <w:rPr>
                <w:sz w:val="20"/>
                <w:szCs w:val="20"/>
                <w:lang w:val="en-US"/>
              </w:rPr>
              <w:t>0 **</w:t>
            </w:r>
            <w:r w:rsidRPr="00655C1D">
              <w:rPr>
                <w:sz w:val="20"/>
                <w:szCs w:val="20"/>
              </w:rPr>
              <w:t>0</w:t>
            </w:r>
          </w:p>
        </w:tc>
        <w:tc>
          <w:tcPr>
            <w:tcW w:w="1109"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700 </w:t>
            </w:r>
            <w:r w:rsidR="00A450D1">
              <w:rPr>
                <w:sz w:val="20"/>
                <w:szCs w:val="20"/>
                <w:lang w:val="ru-RU"/>
              </w:rPr>
              <w:t>**</w:t>
            </w:r>
            <w:r w:rsidRPr="00655C1D">
              <w:rPr>
                <w:sz w:val="20"/>
                <w:szCs w:val="20"/>
              </w:rPr>
              <w:t>0</w:t>
            </w:r>
          </w:p>
        </w:tc>
        <w:tc>
          <w:tcPr>
            <w:tcW w:w="1037"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800 </w:t>
            </w:r>
            <w:r w:rsidR="00A450D1">
              <w:rPr>
                <w:sz w:val="20"/>
                <w:szCs w:val="20"/>
                <w:lang w:val="en-US"/>
              </w:rPr>
              <w:t>**</w:t>
            </w:r>
            <w:r w:rsidRPr="00655C1D">
              <w:rPr>
                <w:sz w:val="20"/>
                <w:szCs w:val="20"/>
              </w:rPr>
              <w:t>0</w:t>
            </w:r>
          </w:p>
        </w:tc>
        <w:tc>
          <w:tcPr>
            <w:tcW w:w="1089"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1 000 </w:t>
            </w:r>
            <w:r w:rsidR="00A450D1">
              <w:rPr>
                <w:sz w:val="20"/>
                <w:szCs w:val="20"/>
                <w:lang w:val="en-US"/>
              </w:rPr>
              <w:t>**</w:t>
            </w:r>
            <w:r w:rsidRPr="00655C1D">
              <w:rPr>
                <w:sz w:val="20"/>
                <w:szCs w:val="20"/>
              </w:rPr>
              <w:t>0</w:t>
            </w:r>
          </w:p>
        </w:tc>
      </w:tr>
      <w:tr w:rsidR="0082001E" w:rsidRPr="00655C1D" w:rsidTr="0082001E">
        <w:trPr>
          <w:trHeight w:val="220"/>
        </w:trPr>
        <w:tc>
          <w:tcPr>
            <w:tcW w:w="1307" w:type="dxa"/>
            <w:tcBorders>
              <w:top w:val="single" w:sz="6" w:space="0" w:color="auto"/>
              <w:left w:val="single" w:sz="6" w:space="0" w:color="auto"/>
              <w:bottom w:val="single" w:sz="6" w:space="0" w:color="auto"/>
              <w:right w:val="single" w:sz="6" w:space="0" w:color="auto"/>
            </w:tcBorders>
          </w:tcPr>
          <w:p w:rsidR="0082001E" w:rsidRPr="00655C1D" w:rsidRDefault="0082001E" w:rsidP="002D6788">
            <w:pPr>
              <w:jc w:val="center"/>
              <w:rPr>
                <w:sz w:val="20"/>
                <w:szCs w:val="20"/>
              </w:rPr>
            </w:pPr>
            <w:r w:rsidRPr="00655C1D">
              <w:rPr>
                <w:sz w:val="20"/>
                <w:szCs w:val="20"/>
              </w:rPr>
              <w:t>«Крем-сода»</w:t>
            </w:r>
          </w:p>
        </w:tc>
        <w:tc>
          <w:tcPr>
            <w:tcW w:w="851"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250 </w:t>
            </w:r>
            <w:r w:rsidR="00A450D1">
              <w:rPr>
                <w:sz w:val="20"/>
                <w:szCs w:val="20"/>
                <w:lang w:val="en-US"/>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200 </w:t>
            </w:r>
            <w:r w:rsidR="00A450D1">
              <w:rPr>
                <w:sz w:val="20"/>
                <w:szCs w:val="20"/>
                <w:lang w:val="ru-RU"/>
              </w:rPr>
              <w:t>**</w:t>
            </w:r>
            <w:r w:rsidRPr="00655C1D">
              <w:rPr>
                <w:sz w:val="20"/>
                <w:szCs w:val="20"/>
              </w:rPr>
              <w:t>0</w:t>
            </w:r>
          </w:p>
        </w:tc>
        <w:tc>
          <w:tcPr>
            <w:tcW w:w="1017"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29</w:t>
            </w:r>
            <w:r w:rsidR="00A450D1">
              <w:rPr>
                <w:sz w:val="20"/>
                <w:szCs w:val="20"/>
                <w:lang w:val="en-US"/>
              </w:rPr>
              <w:t>0 **</w:t>
            </w:r>
            <w:r w:rsidRPr="00655C1D">
              <w:rPr>
                <w:sz w:val="20"/>
                <w:szCs w:val="20"/>
              </w:rPr>
              <w:t>0</w:t>
            </w:r>
          </w:p>
        </w:tc>
        <w:tc>
          <w:tcPr>
            <w:tcW w:w="1109"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570 </w:t>
            </w:r>
            <w:r>
              <w:rPr>
                <w:sz w:val="20"/>
                <w:szCs w:val="20"/>
                <w:lang w:val="ru-RU"/>
              </w:rPr>
              <w:t>**</w:t>
            </w:r>
            <w:r w:rsidR="0082001E" w:rsidRPr="00655C1D">
              <w:rPr>
                <w:sz w:val="20"/>
                <w:szCs w:val="20"/>
              </w:rPr>
              <w:t>0</w:t>
            </w:r>
          </w:p>
        </w:tc>
        <w:tc>
          <w:tcPr>
            <w:tcW w:w="1037"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660 </w:t>
            </w:r>
            <w:r w:rsidR="00A450D1">
              <w:rPr>
                <w:sz w:val="20"/>
                <w:szCs w:val="20"/>
                <w:lang w:val="en-US"/>
              </w:rPr>
              <w:t>**</w:t>
            </w:r>
            <w:r w:rsidRPr="00655C1D">
              <w:rPr>
                <w:sz w:val="20"/>
                <w:szCs w:val="20"/>
              </w:rPr>
              <w:t>0</w:t>
            </w:r>
          </w:p>
        </w:tc>
        <w:tc>
          <w:tcPr>
            <w:tcW w:w="1089"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730</w:t>
            </w:r>
            <w:r w:rsidR="00A450D1">
              <w:rPr>
                <w:sz w:val="20"/>
                <w:szCs w:val="20"/>
                <w:lang w:val="en-US"/>
              </w:rPr>
              <w:t xml:space="preserve"> **</w:t>
            </w:r>
            <w:r w:rsidRPr="00655C1D">
              <w:rPr>
                <w:sz w:val="20"/>
                <w:szCs w:val="20"/>
              </w:rPr>
              <w:t>0</w:t>
            </w:r>
          </w:p>
        </w:tc>
      </w:tr>
    </w:tbl>
    <w:p w:rsidR="0082001E" w:rsidRPr="00655C1D" w:rsidRDefault="0082001E" w:rsidP="002D6788">
      <w:pPr>
        <w:ind w:firstLine="709"/>
        <w:jc w:val="center"/>
        <w:rPr>
          <w:sz w:val="20"/>
          <w:szCs w:val="20"/>
        </w:rPr>
      </w:pPr>
    </w:p>
    <w:tbl>
      <w:tblPr>
        <w:tblW w:w="0" w:type="auto"/>
        <w:tblLayout w:type="fixed"/>
        <w:tblCellMar>
          <w:left w:w="31" w:type="dxa"/>
          <w:right w:w="31" w:type="dxa"/>
        </w:tblCellMar>
        <w:tblLook w:val="0000"/>
      </w:tblPr>
      <w:tblGrid>
        <w:gridCol w:w="993"/>
        <w:gridCol w:w="992"/>
        <w:gridCol w:w="992"/>
        <w:gridCol w:w="992"/>
        <w:gridCol w:w="993"/>
        <w:gridCol w:w="992"/>
        <w:gridCol w:w="1276"/>
      </w:tblGrid>
      <w:tr w:rsidR="0082001E" w:rsidRPr="00655C1D" w:rsidTr="0082001E">
        <w:trPr>
          <w:trHeight w:hRule="exact" w:val="286"/>
        </w:trPr>
        <w:tc>
          <w:tcPr>
            <w:tcW w:w="993"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Липень</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Серпень</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Вересень</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Жовтень</w:t>
            </w:r>
          </w:p>
        </w:tc>
        <w:tc>
          <w:tcPr>
            <w:tcW w:w="993"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Листопад</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Грудень</w:t>
            </w:r>
          </w:p>
        </w:tc>
        <w:tc>
          <w:tcPr>
            <w:tcW w:w="1276" w:type="dxa"/>
            <w:tcBorders>
              <w:top w:val="single" w:sz="6" w:space="0" w:color="auto"/>
              <w:left w:val="single" w:sz="6" w:space="0" w:color="auto"/>
              <w:bottom w:val="single" w:sz="6" w:space="0" w:color="auto"/>
              <w:right w:val="single" w:sz="6" w:space="0" w:color="auto"/>
            </w:tcBorders>
          </w:tcPr>
          <w:p w:rsidR="0082001E" w:rsidRPr="00655C1D" w:rsidRDefault="00DC554F" w:rsidP="002D6788">
            <w:pPr>
              <w:jc w:val="center"/>
              <w:rPr>
                <w:sz w:val="20"/>
                <w:szCs w:val="20"/>
              </w:rPr>
            </w:pPr>
            <w:r w:rsidRPr="00655C1D">
              <w:rPr>
                <w:sz w:val="20"/>
                <w:szCs w:val="20"/>
              </w:rPr>
              <w:t>Січень 2010</w:t>
            </w:r>
          </w:p>
        </w:tc>
      </w:tr>
      <w:tr w:rsidR="0082001E" w:rsidRPr="00655C1D" w:rsidTr="0082001E">
        <w:trPr>
          <w:trHeight w:val="220"/>
        </w:trPr>
        <w:tc>
          <w:tcPr>
            <w:tcW w:w="993"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900 </w:t>
            </w:r>
            <w:r w:rsidR="00A450D1">
              <w:rPr>
                <w:sz w:val="20"/>
                <w:szCs w:val="20"/>
                <w:lang w:val="ru-RU"/>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850 </w:t>
            </w:r>
            <w:r w:rsidR="00A450D1">
              <w:rPr>
                <w:sz w:val="20"/>
                <w:szCs w:val="20"/>
                <w:lang w:val="en-US"/>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500 </w:t>
            </w:r>
            <w:r>
              <w:rPr>
                <w:sz w:val="20"/>
                <w:szCs w:val="20"/>
                <w:lang w:val="ru-RU"/>
              </w:rPr>
              <w:t>**</w:t>
            </w:r>
            <w:r w:rsidR="0082001E"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320 </w:t>
            </w:r>
            <w:r w:rsidR="00A450D1">
              <w:rPr>
                <w:sz w:val="20"/>
                <w:szCs w:val="20"/>
                <w:lang w:val="ru-RU"/>
              </w:rPr>
              <w:t>**</w:t>
            </w:r>
            <w:r w:rsidRPr="00655C1D">
              <w:rPr>
                <w:sz w:val="20"/>
                <w:szCs w:val="20"/>
              </w:rPr>
              <w:t>0</w:t>
            </w:r>
          </w:p>
        </w:tc>
        <w:tc>
          <w:tcPr>
            <w:tcW w:w="993" w:type="dxa"/>
            <w:tcBorders>
              <w:top w:val="single" w:sz="6" w:space="0" w:color="auto"/>
              <w:left w:val="single" w:sz="6" w:space="0" w:color="auto"/>
              <w:bottom w:val="single" w:sz="6" w:space="0" w:color="auto"/>
              <w:right w:val="single" w:sz="6" w:space="0" w:color="auto"/>
            </w:tcBorders>
          </w:tcPr>
          <w:p w:rsidR="0082001E" w:rsidRPr="00655C1D" w:rsidRDefault="00A450D1" w:rsidP="00A450D1">
            <w:pPr>
              <w:jc w:val="center"/>
              <w:rPr>
                <w:sz w:val="20"/>
                <w:szCs w:val="20"/>
              </w:rPr>
            </w:pPr>
            <w:r>
              <w:rPr>
                <w:sz w:val="20"/>
                <w:szCs w:val="20"/>
              </w:rPr>
              <w:t xml:space="preserve">280 </w:t>
            </w:r>
            <w:r>
              <w:rPr>
                <w:sz w:val="20"/>
                <w:szCs w:val="20"/>
                <w:lang w:val="ru-RU"/>
              </w:rPr>
              <w:t>**</w:t>
            </w:r>
            <w:r w:rsidR="0082001E"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270 </w:t>
            </w:r>
            <w:r>
              <w:rPr>
                <w:sz w:val="20"/>
                <w:szCs w:val="20"/>
                <w:lang w:val="ru-RU"/>
              </w:rPr>
              <w:t>**</w:t>
            </w:r>
            <w:r w:rsidR="0082001E" w:rsidRPr="00655C1D">
              <w:rPr>
                <w:sz w:val="20"/>
                <w:szCs w:val="20"/>
              </w:rPr>
              <w:t>0</w:t>
            </w:r>
          </w:p>
        </w:tc>
        <w:tc>
          <w:tcPr>
            <w:tcW w:w="1276"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280 </w:t>
            </w:r>
            <w:r>
              <w:rPr>
                <w:sz w:val="20"/>
                <w:szCs w:val="20"/>
                <w:lang w:val="ru-RU"/>
              </w:rPr>
              <w:t>**</w:t>
            </w:r>
            <w:r w:rsidR="0082001E" w:rsidRPr="00655C1D">
              <w:rPr>
                <w:sz w:val="20"/>
                <w:szCs w:val="20"/>
              </w:rPr>
              <w:t>0</w:t>
            </w:r>
          </w:p>
        </w:tc>
      </w:tr>
      <w:tr w:rsidR="0082001E" w:rsidRPr="00655C1D" w:rsidTr="0082001E">
        <w:trPr>
          <w:trHeight w:val="220"/>
        </w:trPr>
        <w:tc>
          <w:tcPr>
            <w:tcW w:w="993" w:type="dxa"/>
            <w:tcBorders>
              <w:top w:val="single" w:sz="6" w:space="0" w:color="auto"/>
              <w:left w:val="single" w:sz="6" w:space="0" w:color="auto"/>
              <w:bottom w:val="single" w:sz="6" w:space="0" w:color="auto"/>
              <w:right w:val="single" w:sz="6" w:space="0" w:color="auto"/>
            </w:tcBorders>
          </w:tcPr>
          <w:p w:rsidR="0082001E" w:rsidRPr="00655C1D" w:rsidRDefault="00A450D1" w:rsidP="00A450D1">
            <w:pPr>
              <w:jc w:val="center"/>
              <w:rPr>
                <w:sz w:val="20"/>
                <w:szCs w:val="20"/>
              </w:rPr>
            </w:pPr>
            <w:r>
              <w:rPr>
                <w:sz w:val="20"/>
                <w:szCs w:val="20"/>
              </w:rPr>
              <w:t xml:space="preserve">1 000 </w:t>
            </w:r>
            <w:r>
              <w:rPr>
                <w:sz w:val="20"/>
                <w:szCs w:val="20"/>
                <w:lang w:val="ru-RU"/>
              </w:rPr>
              <w:t>**</w:t>
            </w:r>
            <w:r w:rsidR="0082001E"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870 </w:t>
            </w:r>
            <w:r w:rsidR="00A450D1">
              <w:rPr>
                <w:sz w:val="20"/>
                <w:szCs w:val="20"/>
                <w:lang w:val="ru-RU"/>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A450D1" w:rsidRDefault="0082001E" w:rsidP="00A450D1">
            <w:pPr>
              <w:jc w:val="center"/>
              <w:rPr>
                <w:sz w:val="20"/>
                <w:szCs w:val="20"/>
                <w:lang w:val="ru-RU"/>
              </w:rPr>
            </w:pPr>
            <w:r w:rsidRPr="00655C1D">
              <w:rPr>
                <w:sz w:val="20"/>
                <w:szCs w:val="20"/>
              </w:rPr>
              <w:t xml:space="preserve">640 </w:t>
            </w:r>
            <w:r w:rsidR="00A450D1">
              <w:rPr>
                <w:sz w:val="20"/>
                <w:szCs w:val="20"/>
                <w:lang w:val="ru-RU"/>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450 </w:t>
            </w:r>
            <w:r>
              <w:rPr>
                <w:sz w:val="20"/>
                <w:szCs w:val="20"/>
                <w:lang w:val="ru-RU"/>
              </w:rPr>
              <w:t>**</w:t>
            </w:r>
            <w:r w:rsidR="0082001E" w:rsidRPr="00655C1D">
              <w:rPr>
                <w:sz w:val="20"/>
                <w:szCs w:val="20"/>
              </w:rPr>
              <w:t>0</w:t>
            </w:r>
          </w:p>
        </w:tc>
        <w:tc>
          <w:tcPr>
            <w:tcW w:w="993" w:type="dxa"/>
            <w:tcBorders>
              <w:top w:val="single" w:sz="6" w:space="0" w:color="auto"/>
              <w:left w:val="single" w:sz="6" w:space="0" w:color="auto"/>
              <w:bottom w:val="single" w:sz="6" w:space="0" w:color="auto"/>
              <w:right w:val="single" w:sz="6" w:space="0" w:color="auto"/>
            </w:tcBorders>
          </w:tcPr>
          <w:p w:rsidR="0082001E" w:rsidRPr="00655C1D" w:rsidRDefault="0082001E" w:rsidP="002D6788">
            <w:pPr>
              <w:jc w:val="center"/>
              <w:rPr>
                <w:sz w:val="20"/>
                <w:szCs w:val="20"/>
              </w:rPr>
            </w:pPr>
            <w:r w:rsidRPr="00655C1D">
              <w:rPr>
                <w:sz w:val="20"/>
                <w:szCs w:val="20"/>
              </w:rPr>
              <w:t>4</w:t>
            </w:r>
            <w:r w:rsidR="00A450D1">
              <w:rPr>
                <w:sz w:val="20"/>
                <w:szCs w:val="20"/>
              </w:rPr>
              <w:t>30 **</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420 </w:t>
            </w:r>
            <w:r>
              <w:rPr>
                <w:sz w:val="20"/>
                <w:szCs w:val="20"/>
                <w:lang w:val="ru-RU"/>
              </w:rPr>
              <w:t>**</w:t>
            </w:r>
            <w:r w:rsidR="0082001E" w:rsidRPr="00655C1D">
              <w:rPr>
                <w:sz w:val="20"/>
                <w:szCs w:val="20"/>
              </w:rPr>
              <w:t>0</w:t>
            </w:r>
          </w:p>
        </w:tc>
        <w:tc>
          <w:tcPr>
            <w:tcW w:w="1276"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410 </w:t>
            </w:r>
            <w:r>
              <w:rPr>
                <w:sz w:val="20"/>
                <w:szCs w:val="20"/>
                <w:lang w:val="ru-RU"/>
              </w:rPr>
              <w:t>**</w:t>
            </w:r>
            <w:r w:rsidR="0082001E" w:rsidRPr="00655C1D">
              <w:rPr>
                <w:sz w:val="20"/>
                <w:szCs w:val="20"/>
              </w:rPr>
              <w:t>0</w:t>
            </w:r>
          </w:p>
        </w:tc>
      </w:tr>
      <w:tr w:rsidR="0082001E" w:rsidRPr="00655C1D" w:rsidTr="0082001E">
        <w:trPr>
          <w:trHeight w:val="220"/>
        </w:trPr>
        <w:tc>
          <w:tcPr>
            <w:tcW w:w="993"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700 </w:t>
            </w:r>
            <w:r>
              <w:rPr>
                <w:sz w:val="20"/>
                <w:szCs w:val="20"/>
                <w:lang w:val="ru-RU"/>
              </w:rPr>
              <w:t>**</w:t>
            </w:r>
            <w:r w:rsidR="0082001E"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650 </w:t>
            </w:r>
            <w:r w:rsidR="00A450D1">
              <w:rPr>
                <w:sz w:val="20"/>
                <w:szCs w:val="20"/>
                <w:lang w:val="ru-RU"/>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82001E" w:rsidP="00A450D1">
            <w:pPr>
              <w:jc w:val="center"/>
              <w:rPr>
                <w:sz w:val="20"/>
                <w:szCs w:val="20"/>
              </w:rPr>
            </w:pPr>
            <w:r w:rsidRPr="00655C1D">
              <w:rPr>
                <w:sz w:val="20"/>
                <w:szCs w:val="20"/>
              </w:rPr>
              <w:t xml:space="preserve">550 </w:t>
            </w:r>
            <w:r w:rsidR="00A450D1">
              <w:rPr>
                <w:sz w:val="20"/>
                <w:szCs w:val="20"/>
                <w:lang w:val="ru-RU"/>
              </w:rPr>
              <w:t>**</w:t>
            </w:r>
            <w:r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400 </w:t>
            </w:r>
            <w:r>
              <w:rPr>
                <w:sz w:val="20"/>
                <w:szCs w:val="20"/>
                <w:lang w:val="ru-RU"/>
              </w:rPr>
              <w:t>**</w:t>
            </w:r>
            <w:r w:rsidR="0082001E" w:rsidRPr="00655C1D">
              <w:rPr>
                <w:sz w:val="20"/>
                <w:szCs w:val="20"/>
              </w:rPr>
              <w:t>0</w:t>
            </w:r>
          </w:p>
        </w:tc>
        <w:tc>
          <w:tcPr>
            <w:tcW w:w="993"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280 </w:t>
            </w:r>
            <w:r>
              <w:rPr>
                <w:sz w:val="20"/>
                <w:szCs w:val="20"/>
                <w:lang w:val="ru-RU"/>
              </w:rPr>
              <w:t>**</w:t>
            </w:r>
            <w:r w:rsidR="0082001E" w:rsidRPr="00655C1D">
              <w:rPr>
                <w:sz w:val="20"/>
                <w:szCs w:val="20"/>
              </w:rPr>
              <w:t>0</w:t>
            </w:r>
          </w:p>
        </w:tc>
        <w:tc>
          <w:tcPr>
            <w:tcW w:w="992"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250 </w:t>
            </w:r>
            <w:r>
              <w:rPr>
                <w:sz w:val="20"/>
                <w:szCs w:val="20"/>
                <w:lang w:val="ru-RU"/>
              </w:rPr>
              <w:t>**</w:t>
            </w:r>
            <w:r w:rsidR="0082001E" w:rsidRPr="00655C1D">
              <w:rPr>
                <w:sz w:val="20"/>
                <w:szCs w:val="20"/>
              </w:rPr>
              <w:t>0</w:t>
            </w:r>
          </w:p>
        </w:tc>
        <w:tc>
          <w:tcPr>
            <w:tcW w:w="1276" w:type="dxa"/>
            <w:tcBorders>
              <w:top w:val="single" w:sz="6" w:space="0" w:color="auto"/>
              <w:left w:val="single" w:sz="6" w:space="0" w:color="auto"/>
              <w:bottom w:val="single" w:sz="6" w:space="0" w:color="auto"/>
              <w:right w:val="single" w:sz="6" w:space="0" w:color="auto"/>
            </w:tcBorders>
          </w:tcPr>
          <w:p w:rsidR="0082001E" w:rsidRPr="00655C1D" w:rsidRDefault="00A450D1" w:rsidP="002D6788">
            <w:pPr>
              <w:jc w:val="center"/>
              <w:rPr>
                <w:sz w:val="20"/>
                <w:szCs w:val="20"/>
              </w:rPr>
            </w:pPr>
            <w:r>
              <w:rPr>
                <w:sz w:val="20"/>
                <w:szCs w:val="20"/>
              </w:rPr>
              <w:t xml:space="preserve">260 </w:t>
            </w:r>
            <w:r>
              <w:rPr>
                <w:sz w:val="20"/>
                <w:szCs w:val="20"/>
                <w:lang w:val="ru-RU"/>
              </w:rPr>
              <w:t>**</w:t>
            </w:r>
            <w:r w:rsidR="0082001E" w:rsidRPr="00655C1D">
              <w:rPr>
                <w:sz w:val="20"/>
                <w:szCs w:val="20"/>
              </w:rPr>
              <w:t>0</w:t>
            </w:r>
          </w:p>
        </w:tc>
      </w:tr>
    </w:tbl>
    <w:p w:rsidR="0082001E" w:rsidRPr="00F70B8A" w:rsidRDefault="00A450D1" w:rsidP="00F70B8A">
      <w:pPr>
        <w:jc w:val="center"/>
        <w:rPr>
          <w:color w:val="C00000"/>
          <w:sz w:val="20"/>
          <w:szCs w:val="20"/>
          <w:lang w:val="ru-RU"/>
        </w:rPr>
      </w:pPr>
      <w:r w:rsidRPr="00A450D1">
        <w:rPr>
          <w:color w:val="C00000"/>
          <w:sz w:val="20"/>
          <w:szCs w:val="20"/>
          <w:lang w:val="ru-RU"/>
        </w:rPr>
        <w:t xml:space="preserve">** - ПОРЯДКОВИЙ НОМЕР СТУДЕНТА У СПИСКУ ВІДПОВІДНО ДО ЖУРНАЛУ </w:t>
      </w:r>
      <w:proofErr w:type="gramStart"/>
      <w:r w:rsidRPr="00A450D1">
        <w:rPr>
          <w:color w:val="C00000"/>
          <w:sz w:val="20"/>
          <w:szCs w:val="20"/>
          <w:lang w:val="ru-RU"/>
        </w:rPr>
        <w:t>ВІДВ</w:t>
      </w:r>
      <w:proofErr w:type="gramEnd"/>
      <w:r w:rsidRPr="00A450D1">
        <w:rPr>
          <w:color w:val="C00000"/>
          <w:sz w:val="20"/>
          <w:szCs w:val="20"/>
          <w:lang w:val="ru-RU"/>
        </w:rPr>
        <w:t>ІДУВАННЯ</w:t>
      </w:r>
      <w:r w:rsidR="00F70B8A" w:rsidRPr="00F70B8A">
        <w:rPr>
          <w:color w:val="C00000"/>
          <w:sz w:val="20"/>
          <w:szCs w:val="20"/>
          <w:lang w:val="ru-RU"/>
        </w:rPr>
        <w:t xml:space="preserve"> (01, 02 - …)</w:t>
      </w:r>
    </w:p>
    <w:p w:rsidR="0082001E" w:rsidRPr="00655C1D" w:rsidRDefault="0082001E" w:rsidP="002D6788">
      <w:pPr>
        <w:ind w:firstLine="709"/>
        <w:jc w:val="center"/>
        <w:rPr>
          <w:sz w:val="20"/>
          <w:szCs w:val="20"/>
        </w:rPr>
      </w:pPr>
    </w:p>
    <w:tbl>
      <w:tblPr>
        <w:tblW w:w="0" w:type="auto"/>
        <w:tblLayout w:type="fixed"/>
        <w:tblCellMar>
          <w:left w:w="31" w:type="dxa"/>
          <w:right w:w="31" w:type="dxa"/>
        </w:tblCellMar>
        <w:tblLook w:val="0000"/>
      </w:tblPr>
      <w:tblGrid>
        <w:gridCol w:w="1448"/>
        <w:gridCol w:w="993"/>
        <w:gridCol w:w="992"/>
        <w:gridCol w:w="993"/>
        <w:gridCol w:w="992"/>
        <w:gridCol w:w="850"/>
        <w:gridCol w:w="993"/>
      </w:tblGrid>
      <w:tr w:rsidR="00DC554F" w:rsidRPr="00655C1D" w:rsidTr="00E57186">
        <w:trPr>
          <w:trHeight w:val="220"/>
        </w:trPr>
        <w:tc>
          <w:tcPr>
            <w:tcW w:w="7261" w:type="dxa"/>
            <w:gridSpan w:val="7"/>
          </w:tcPr>
          <w:p w:rsidR="00DC554F" w:rsidRPr="00655C1D" w:rsidRDefault="00F70B8A" w:rsidP="0041256B">
            <w:pPr>
              <w:jc w:val="center"/>
              <w:rPr>
                <w:color w:val="000000"/>
                <w:sz w:val="20"/>
                <w:szCs w:val="20"/>
              </w:rPr>
            </w:pPr>
            <w:r>
              <w:rPr>
                <w:b/>
                <w:color w:val="000000"/>
                <w:sz w:val="20"/>
                <w:szCs w:val="20"/>
              </w:rPr>
              <w:t>Прогноз цін на 20</w:t>
            </w:r>
            <w:r w:rsidRPr="00F70B8A">
              <w:rPr>
                <w:b/>
                <w:color w:val="000000"/>
                <w:sz w:val="20"/>
                <w:szCs w:val="20"/>
                <w:lang w:val="ru-RU"/>
              </w:rPr>
              <w:t>1</w:t>
            </w:r>
            <w:r w:rsidR="0041256B">
              <w:rPr>
                <w:b/>
                <w:color w:val="000000"/>
                <w:sz w:val="20"/>
                <w:szCs w:val="20"/>
                <w:lang w:val="ru-RU"/>
              </w:rPr>
              <w:t>6</w:t>
            </w:r>
            <w:r w:rsidR="002D6788" w:rsidRPr="00655C1D">
              <w:rPr>
                <w:b/>
                <w:color w:val="000000"/>
                <w:sz w:val="20"/>
                <w:szCs w:val="20"/>
              </w:rPr>
              <w:t xml:space="preserve"> рік (без ПДВ) гривні</w:t>
            </w:r>
          </w:p>
        </w:tc>
      </w:tr>
      <w:tr w:rsidR="002D6788" w:rsidRPr="00655C1D" w:rsidTr="0082001E">
        <w:trPr>
          <w:trHeight w:hRule="exact" w:val="286"/>
        </w:trPr>
        <w:tc>
          <w:tcPr>
            <w:tcW w:w="1448"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b/>
                <w:color w:val="000000"/>
                <w:sz w:val="20"/>
                <w:szCs w:val="20"/>
              </w:rPr>
            </w:pP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color w:val="000000"/>
                <w:sz w:val="20"/>
                <w:szCs w:val="20"/>
              </w:rPr>
            </w:pPr>
            <w:r w:rsidRPr="00655C1D">
              <w:rPr>
                <w:color w:val="000000"/>
                <w:sz w:val="20"/>
                <w:szCs w:val="20"/>
              </w:rPr>
              <w:t>Січень</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color w:val="000000"/>
                <w:sz w:val="20"/>
                <w:szCs w:val="20"/>
              </w:rPr>
            </w:pPr>
            <w:r w:rsidRPr="00655C1D">
              <w:rPr>
                <w:color w:val="000000"/>
                <w:sz w:val="20"/>
                <w:szCs w:val="20"/>
              </w:rPr>
              <w:t>Лютий</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color w:val="000000"/>
                <w:sz w:val="20"/>
                <w:szCs w:val="20"/>
              </w:rPr>
            </w:pPr>
            <w:r w:rsidRPr="00655C1D">
              <w:rPr>
                <w:color w:val="000000"/>
                <w:sz w:val="20"/>
                <w:szCs w:val="20"/>
              </w:rPr>
              <w:t>Березень</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color w:val="000000"/>
                <w:sz w:val="20"/>
                <w:szCs w:val="20"/>
              </w:rPr>
            </w:pPr>
            <w:r w:rsidRPr="00655C1D">
              <w:rPr>
                <w:color w:val="000000"/>
                <w:sz w:val="20"/>
                <w:szCs w:val="20"/>
              </w:rPr>
              <w:t>Квітень</w:t>
            </w:r>
          </w:p>
        </w:tc>
        <w:tc>
          <w:tcPr>
            <w:tcW w:w="850"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color w:val="000000"/>
                <w:sz w:val="20"/>
                <w:szCs w:val="20"/>
              </w:rPr>
            </w:pPr>
            <w:r w:rsidRPr="00655C1D">
              <w:rPr>
                <w:color w:val="000000"/>
                <w:sz w:val="20"/>
                <w:szCs w:val="20"/>
              </w:rPr>
              <w:t>Травень</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color w:val="000000"/>
                <w:sz w:val="20"/>
                <w:szCs w:val="20"/>
              </w:rPr>
            </w:pPr>
            <w:r w:rsidRPr="00655C1D">
              <w:rPr>
                <w:color w:val="000000"/>
                <w:sz w:val="20"/>
                <w:szCs w:val="20"/>
              </w:rPr>
              <w:t>Червень</w:t>
            </w:r>
          </w:p>
        </w:tc>
      </w:tr>
      <w:tr w:rsidR="002D6788" w:rsidRPr="00655C1D" w:rsidTr="0082001E">
        <w:trPr>
          <w:trHeight w:val="220"/>
        </w:trPr>
        <w:tc>
          <w:tcPr>
            <w:tcW w:w="1448"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«Колібрі»</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0,95</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0,95</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0,95</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1,10</w:t>
            </w:r>
          </w:p>
        </w:tc>
        <w:tc>
          <w:tcPr>
            <w:tcW w:w="850"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1,10</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1,10</w:t>
            </w:r>
          </w:p>
        </w:tc>
      </w:tr>
      <w:tr w:rsidR="002D6788" w:rsidRPr="00655C1D" w:rsidTr="0082001E">
        <w:trPr>
          <w:trHeight w:val="220"/>
        </w:trPr>
        <w:tc>
          <w:tcPr>
            <w:tcW w:w="1448"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lastRenderedPageBreak/>
              <w:t>«Лимонад»</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0,99</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0,99</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0,99</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1,20</w:t>
            </w:r>
          </w:p>
        </w:tc>
        <w:tc>
          <w:tcPr>
            <w:tcW w:w="850"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1,20</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1,20</w:t>
            </w:r>
          </w:p>
        </w:tc>
      </w:tr>
      <w:tr w:rsidR="002D6788" w:rsidRPr="00655C1D" w:rsidTr="0082001E">
        <w:trPr>
          <w:trHeight w:val="220"/>
        </w:trPr>
        <w:tc>
          <w:tcPr>
            <w:tcW w:w="1448"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«Крем-сода»</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1,00</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1,00</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1,00</w:t>
            </w:r>
          </w:p>
        </w:tc>
        <w:tc>
          <w:tcPr>
            <w:tcW w:w="992"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1,18</w:t>
            </w:r>
          </w:p>
        </w:tc>
        <w:tc>
          <w:tcPr>
            <w:tcW w:w="850"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1,18</w:t>
            </w:r>
          </w:p>
        </w:tc>
        <w:tc>
          <w:tcPr>
            <w:tcW w:w="993" w:type="dxa"/>
            <w:tcBorders>
              <w:top w:val="single" w:sz="6" w:space="0" w:color="auto"/>
              <w:left w:val="single" w:sz="6" w:space="0" w:color="auto"/>
              <w:bottom w:val="single" w:sz="6" w:space="0" w:color="auto"/>
              <w:right w:val="single" w:sz="6" w:space="0" w:color="auto"/>
            </w:tcBorders>
          </w:tcPr>
          <w:p w:rsidR="002D6788" w:rsidRPr="00655C1D" w:rsidRDefault="002D6788" w:rsidP="002D6788">
            <w:pPr>
              <w:jc w:val="center"/>
              <w:rPr>
                <w:sz w:val="20"/>
                <w:szCs w:val="20"/>
              </w:rPr>
            </w:pPr>
            <w:r w:rsidRPr="00655C1D">
              <w:rPr>
                <w:sz w:val="20"/>
                <w:szCs w:val="20"/>
              </w:rPr>
              <w:t>1,18</w:t>
            </w:r>
          </w:p>
        </w:tc>
      </w:tr>
    </w:tbl>
    <w:p w:rsidR="0082001E" w:rsidRPr="00655C1D" w:rsidRDefault="0082001E" w:rsidP="002D6788">
      <w:pPr>
        <w:ind w:firstLine="709"/>
        <w:jc w:val="center"/>
        <w:rPr>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992"/>
        <w:gridCol w:w="850"/>
        <w:gridCol w:w="1159"/>
        <w:gridCol w:w="1109"/>
        <w:gridCol w:w="1134"/>
        <w:gridCol w:w="1134"/>
        <w:gridCol w:w="993"/>
      </w:tblGrid>
      <w:tr w:rsidR="002D6788" w:rsidRPr="00655C1D" w:rsidTr="0082001E">
        <w:trPr>
          <w:trHeight w:hRule="exact" w:val="286"/>
        </w:trPr>
        <w:tc>
          <w:tcPr>
            <w:tcW w:w="992" w:type="dxa"/>
          </w:tcPr>
          <w:p w:rsidR="002D6788" w:rsidRPr="00655C1D" w:rsidRDefault="002D6788" w:rsidP="002D6788">
            <w:pPr>
              <w:jc w:val="center"/>
              <w:rPr>
                <w:sz w:val="20"/>
                <w:szCs w:val="20"/>
              </w:rPr>
            </w:pPr>
            <w:r w:rsidRPr="00655C1D">
              <w:rPr>
                <w:sz w:val="20"/>
                <w:szCs w:val="20"/>
              </w:rPr>
              <w:t>Липень</w:t>
            </w:r>
          </w:p>
        </w:tc>
        <w:tc>
          <w:tcPr>
            <w:tcW w:w="850" w:type="dxa"/>
          </w:tcPr>
          <w:p w:rsidR="002D6788" w:rsidRPr="00655C1D" w:rsidRDefault="002D6788" w:rsidP="002D6788">
            <w:pPr>
              <w:jc w:val="center"/>
              <w:rPr>
                <w:sz w:val="20"/>
                <w:szCs w:val="20"/>
              </w:rPr>
            </w:pPr>
            <w:r w:rsidRPr="00655C1D">
              <w:rPr>
                <w:sz w:val="20"/>
                <w:szCs w:val="20"/>
              </w:rPr>
              <w:t>Серпень</w:t>
            </w:r>
          </w:p>
        </w:tc>
        <w:tc>
          <w:tcPr>
            <w:tcW w:w="1159" w:type="dxa"/>
          </w:tcPr>
          <w:p w:rsidR="002D6788" w:rsidRPr="00655C1D" w:rsidRDefault="002D6788" w:rsidP="002D6788">
            <w:pPr>
              <w:jc w:val="center"/>
              <w:rPr>
                <w:sz w:val="20"/>
                <w:szCs w:val="20"/>
              </w:rPr>
            </w:pPr>
            <w:r w:rsidRPr="00655C1D">
              <w:rPr>
                <w:sz w:val="20"/>
                <w:szCs w:val="20"/>
              </w:rPr>
              <w:t>Вересень</w:t>
            </w:r>
          </w:p>
        </w:tc>
        <w:tc>
          <w:tcPr>
            <w:tcW w:w="1109" w:type="dxa"/>
          </w:tcPr>
          <w:p w:rsidR="002D6788" w:rsidRPr="00655C1D" w:rsidRDefault="002D6788" w:rsidP="002D6788">
            <w:pPr>
              <w:jc w:val="center"/>
              <w:rPr>
                <w:sz w:val="20"/>
                <w:szCs w:val="20"/>
              </w:rPr>
            </w:pPr>
            <w:r w:rsidRPr="00655C1D">
              <w:rPr>
                <w:sz w:val="20"/>
                <w:szCs w:val="20"/>
              </w:rPr>
              <w:t>Жовтень</w:t>
            </w:r>
          </w:p>
        </w:tc>
        <w:tc>
          <w:tcPr>
            <w:tcW w:w="1134" w:type="dxa"/>
          </w:tcPr>
          <w:p w:rsidR="002D6788" w:rsidRPr="00655C1D" w:rsidRDefault="002D6788" w:rsidP="002D6788">
            <w:pPr>
              <w:jc w:val="center"/>
              <w:rPr>
                <w:sz w:val="20"/>
                <w:szCs w:val="20"/>
              </w:rPr>
            </w:pPr>
            <w:r w:rsidRPr="00655C1D">
              <w:rPr>
                <w:sz w:val="20"/>
                <w:szCs w:val="20"/>
              </w:rPr>
              <w:t>Листопад</w:t>
            </w:r>
          </w:p>
        </w:tc>
        <w:tc>
          <w:tcPr>
            <w:tcW w:w="1134" w:type="dxa"/>
          </w:tcPr>
          <w:p w:rsidR="002D6788" w:rsidRPr="00655C1D" w:rsidRDefault="002D6788" w:rsidP="002D6788">
            <w:pPr>
              <w:jc w:val="center"/>
              <w:rPr>
                <w:sz w:val="20"/>
                <w:szCs w:val="20"/>
              </w:rPr>
            </w:pPr>
            <w:r w:rsidRPr="00655C1D">
              <w:rPr>
                <w:sz w:val="20"/>
                <w:szCs w:val="20"/>
              </w:rPr>
              <w:t>Грудень</w:t>
            </w:r>
          </w:p>
        </w:tc>
        <w:tc>
          <w:tcPr>
            <w:tcW w:w="993" w:type="dxa"/>
          </w:tcPr>
          <w:p w:rsidR="002D6788" w:rsidRPr="00655C1D" w:rsidRDefault="002D6788" w:rsidP="002D6788">
            <w:pPr>
              <w:jc w:val="center"/>
              <w:rPr>
                <w:sz w:val="20"/>
                <w:szCs w:val="20"/>
              </w:rPr>
            </w:pPr>
            <w:r w:rsidRPr="00655C1D">
              <w:rPr>
                <w:sz w:val="20"/>
                <w:szCs w:val="20"/>
              </w:rPr>
              <w:t>Січень 2010</w:t>
            </w:r>
          </w:p>
        </w:tc>
      </w:tr>
      <w:tr w:rsidR="0082001E" w:rsidRPr="00655C1D" w:rsidTr="0082001E">
        <w:trPr>
          <w:trHeight w:val="220"/>
        </w:trPr>
        <w:tc>
          <w:tcPr>
            <w:tcW w:w="992" w:type="dxa"/>
          </w:tcPr>
          <w:p w:rsidR="0082001E" w:rsidRPr="00655C1D" w:rsidRDefault="0082001E" w:rsidP="002D6788">
            <w:pPr>
              <w:jc w:val="center"/>
              <w:rPr>
                <w:sz w:val="20"/>
                <w:szCs w:val="20"/>
              </w:rPr>
            </w:pPr>
            <w:r w:rsidRPr="00655C1D">
              <w:rPr>
                <w:sz w:val="20"/>
                <w:szCs w:val="20"/>
              </w:rPr>
              <w:t>1,10</w:t>
            </w:r>
          </w:p>
        </w:tc>
        <w:tc>
          <w:tcPr>
            <w:tcW w:w="850" w:type="dxa"/>
          </w:tcPr>
          <w:p w:rsidR="0082001E" w:rsidRPr="00655C1D" w:rsidRDefault="0082001E" w:rsidP="002D6788">
            <w:pPr>
              <w:jc w:val="center"/>
              <w:rPr>
                <w:sz w:val="20"/>
                <w:szCs w:val="20"/>
              </w:rPr>
            </w:pPr>
            <w:r w:rsidRPr="00655C1D">
              <w:rPr>
                <w:sz w:val="20"/>
                <w:szCs w:val="20"/>
              </w:rPr>
              <w:t>1,10</w:t>
            </w:r>
          </w:p>
        </w:tc>
        <w:tc>
          <w:tcPr>
            <w:tcW w:w="1159" w:type="dxa"/>
          </w:tcPr>
          <w:p w:rsidR="0082001E" w:rsidRPr="00655C1D" w:rsidRDefault="0082001E" w:rsidP="002D6788">
            <w:pPr>
              <w:jc w:val="center"/>
              <w:rPr>
                <w:sz w:val="20"/>
                <w:szCs w:val="20"/>
              </w:rPr>
            </w:pPr>
            <w:r w:rsidRPr="00655C1D">
              <w:rPr>
                <w:sz w:val="20"/>
                <w:szCs w:val="20"/>
              </w:rPr>
              <w:t>1,10</w:t>
            </w:r>
          </w:p>
        </w:tc>
        <w:tc>
          <w:tcPr>
            <w:tcW w:w="1109" w:type="dxa"/>
          </w:tcPr>
          <w:p w:rsidR="0082001E" w:rsidRPr="00655C1D" w:rsidRDefault="0082001E" w:rsidP="002D6788">
            <w:pPr>
              <w:jc w:val="center"/>
              <w:rPr>
                <w:sz w:val="20"/>
                <w:szCs w:val="20"/>
              </w:rPr>
            </w:pPr>
            <w:r w:rsidRPr="00655C1D">
              <w:rPr>
                <w:sz w:val="20"/>
                <w:szCs w:val="20"/>
              </w:rPr>
              <w:t>0,90</w:t>
            </w:r>
          </w:p>
        </w:tc>
        <w:tc>
          <w:tcPr>
            <w:tcW w:w="1134" w:type="dxa"/>
          </w:tcPr>
          <w:p w:rsidR="0082001E" w:rsidRPr="00655C1D" w:rsidRDefault="0082001E" w:rsidP="002D6788">
            <w:pPr>
              <w:jc w:val="center"/>
              <w:rPr>
                <w:sz w:val="20"/>
                <w:szCs w:val="20"/>
              </w:rPr>
            </w:pPr>
            <w:r w:rsidRPr="00655C1D">
              <w:rPr>
                <w:sz w:val="20"/>
                <w:szCs w:val="20"/>
              </w:rPr>
              <w:t>0,90</w:t>
            </w:r>
          </w:p>
        </w:tc>
        <w:tc>
          <w:tcPr>
            <w:tcW w:w="1134" w:type="dxa"/>
          </w:tcPr>
          <w:p w:rsidR="0082001E" w:rsidRPr="00655C1D" w:rsidRDefault="0082001E" w:rsidP="002D6788">
            <w:pPr>
              <w:jc w:val="center"/>
              <w:rPr>
                <w:sz w:val="20"/>
                <w:szCs w:val="20"/>
              </w:rPr>
            </w:pPr>
            <w:r w:rsidRPr="00655C1D">
              <w:rPr>
                <w:sz w:val="20"/>
                <w:szCs w:val="20"/>
              </w:rPr>
              <w:t>0,90</w:t>
            </w:r>
          </w:p>
        </w:tc>
        <w:tc>
          <w:tcPr>
            <w:tcW w:w="993" w:type="dxa"/>
          </w:tcPr>
          <w:p w:rsidR="0082001E" w:rsidRPr="00655C1D" w:rsidRDefault="0082001E" w:rsidP="002D6788">
            <w:pPr>
              <w:jc w:val="center"/>
              <w:rPr>
                <w:sz w:val="20"/>
                <w:szCs w:val="20"/>
              </w:rPr>
            </w:pPr>
            <w:r w:rsidRPr="00655C1D">
              <w:rPr>
                <w:sz w:val="20"/>
                <w:szCs w:val="20"/>
              </w:rPr>
              <w:t>0,85</w:t>
            </w:r>
          </w:p>
        </w:tc>
      </w:tr>
      <w:tr w:rsidR="0082001E" w:rsidRPr="00655C1D" w:rsidTr="0082001E">
        <w:trPr>
          <w:trHeight w:val="220"/>
        </w:trPr>
        <w:tc>
          <w:tcPr>
            <w:tcW w:w="992" w:type="dxa"/>
          </w:tcPr>
          <w:p w:rsidR="0082001E" w:rsidRPr="00655C1D" w:rsidRDefault="0082001E" w:rsidP="002D6788">
            <w:pPr>
              <w:jc w:val="center"/>
              <w:rPr>
                <w:sz w:val="20"/>
                <w:szCs w:val="20"/>
              </w:rPr>
            </w:pPr>
            <w:r w:rsidRPr="00655C1D">
              <w:rPr>
                <w:sz w:val="20"/>
                <w:szCs w:val="20"/>
              </w:rPr>
              <w:t>1,20</w:t>
            </w:r>
          </w:p>
        </w:tc>
        <w:tc>
          <w:tcPr>
            <w:tcW w:w="850" w:type="dxa"/>
          </w:tcPr>
          <w:p w:rsidR="0082001E" w:rsidRPr="00655C1D" w:rsidRDefault="0082001E" w:rsidP="002D6788">
            <w:pPr>
              <w:jc w:val="center"/>
              <w:rPr>
                <w:sz w:val="20"/>
                <w:szCs w:val="20"/>
              </w:rPr>
            </w:pPr>
            <w:r w:rsidRPr="00655C1D">
              <w:rPr>
                <w:sz w:val="20"/>
                <w:szCs w:val="20"/>
              </w:rPr>
              <w:t>1,20</w:t>
            </w:r>
          </w:p>
        </w:tc>
        <w:tc>
          <w:tcPr>
            <w:tcW w:w="1159" w:type="dxa"/>
          </w:tcPr>
          <w:p w:rsidR="0082001E" w:rsidRPr="00655C1D" w:rsidRDefault="0082001E" w:rsidP="002D6788">
            <w:pPr>
              <w:jc w:val="center"/>
              <w:rPr>
                <w:sz w:val="20"/>
                <w:szCs w:val="20"/>
              </w:rPr>
            </w:pPr>
            <w:r w:rsidRPr="00655C1D">
              <w:rPr>
                <w:sz w:val="20"/>
                <w:szCs w:val="20"/>
              </w:rPr>
              <w:t>1,20</w:t>
            </w:r>
          </w:p>
        </w:tc>
        <w:tc>
          <w:tcPr>
            <w:tcW w:w="1109" w:type="dxa"/>
          </w:tcPr>
          <w:p w:rsidR="0082001E" w:rsidRPr="00655C1D" w:rsidRDefault="0082001E" w:rsidP="002D6788">
            <w:pPr>
              <w:jc w:val="center"/>
              <w:rPr>
                <w:sz w:val="20"/>
                <w:szCs w:val="20"/>
              </w:rPr>
            </w:pPr>
            <w:r w:rsidRPr="00655C1D">
              <w:rPr>
                <w:sz w:val="20"/>
                <w:szCs w:val="20"/>
              </w:rPr>
              <w:t>1,15</w:t>
            </w:r>
          </w:p>
        </w:tc>
        <w:tc>
          <w:tcPr>
            <w:tcW w:w="1134" w:type="dxa"/>
          </w:tcPr>
          <w:p w:rsidR="0082001E" w:rsidRPr="00655C1D" w:rsidRDefault="0082001E" w:rsidP="002D6788">
            <w:pPr>
              <w:jc w:val="center"/>
              <w:rPr>
                <w:sz w:val="20"/>
                <w:szCs w:val="20"/>
              </w:rPr>
            </w:pPr>
            <w:r w:rsidRPr="00655C1D">
              <w:rPr>
                <w:sz w:val="20"/>
                <w:szCs w:val="20"/>
              </w:rPr>
              <w:t>1,15</w:t>
            </w:r>
          </w:p>
        </w:tc>
        <w:tc>
          <w:tcPr>
            <w:tcW w:w="1134" w:type="dxa"/>
          </w:tcPr>
          <w:p w:rsidR="0082001E" w:rsidRPr="00655C1D" w:rsidRDefault="0082001E" w:rsidP="002D6788">
            <w:pPr>
              <w:jc w:val="center"/>
              <w:rPr>
                <w:sz w:val="20"/>
                <w:szCs w:val="20"/>
              </w:rPr>
            </w:pPr>
            <w:r w:rsidRPr="00655C1D">
              <w:rPr>
                <w:sz w:val="20"/>
                <w:szCs w:val="20"/>
              </w:rPr>
              <w:t>1,15</w:t>
            </w:r>
          </w:p>
        </w:tc>
        <w:tc>
          <w:tcPr>
            <w:tcW w:w="993" w:type="dxa"/>
          </w:tcPr>
          <w:p w:rsidR="0082001E" w:rsidRPr="00655C1D" w:rsidRDefault="0082001E" w:rsidP="002D6788">
            <w:pPr>
              <w:jc w:val="center"/>
              <w:rPr>
                <w:sz w:val="20"/>
                <w:szCs w:val="20"/>
              </w:rPr>
            </w:pPr>
            <w:r w:rsidRPr="00655C1D">
              <w:rPr>
                <w:sz w:val="20"/>
                <w:szCs w:val="20"/>
              </w:rPr>
              <w:t>0,99</w:t>
            </w:r>
          </w:p>
        </w:tc>
      </w:tr>
      <w:tr w:rsidR="0082001E" w:rsidRPr="00655C1D" w:rsidTr="0082001E">
        <w:trPr>
          <w:trHeight w:val="220"/>
        </w:trPr>
        <w:tc>
          <w:tcPr>
            <w:tcW w:w="992" w:type="dxa"/>
          </w:tcPr>
          <w:p w:rsidR="0082001E" w:rsidRPr="00655C1D" w:rsidRDefault="0082001E" w:rsidP="002D6788">
            <w:pPr>
              <w:jc w:val="center"/>
              <w:rPr>
                <w:sz w:val="20"/>
                <w:szCs w:val="20"/>
              </w:rPr>
            </w:pPr>
            <w:r w:rsidRPr="00655C1D">
              <w:rPr>
                <w:sz w:val="20"/>
                <w:szCs w:val="20"/>
              </w:rPr>
              <w:t>1,18</w:t>
            </w:r>
          </w:p>
        </w:tc>
        <w:tc>
          <w:tcPr>
            <w:tcW w:w="850" w:type="dxa"/>
          </w:tcPr>
          <w:p w:rsidR="0082001E" w:rsidRPr="00655C1D" w:rsidRDefault="0082001E" w:rsidP="002D6788">
            <w:pPr>
              <w:jc w:val="center"/>
              <w:rPr>
                <w:sz w:val="20"/>
                <w:szCs w:val="20"/>
              </w:rPr>
            </w:pPr>
            <w:r w:rsidRPr="00655C1D">
              <w:rPr>
                <w:sz w:val="20"/>
                <w:szCs w:val="20"/>
              </w:rPr>
              <w:t>1,18</w:t>
            </w:r>
          </w:p>
        </w:tc>
        <w:tc>
          <w:tcPr>
            <w:tcW w:w="1159" w:type="dxa"/>
          </w:tcPr>
          <w:p w:rsidR="0082001E" w:rsidRPr="00655C1D" w:rsidRDefault="0082001E" w:rsidP="002D6788">
            <w:pPr>
              <w:jc w:val="center"/>
              <w:rPr>
                <w:sz w:val="20"/>
                <w:szCs w:val="20"/>
              </w:rPr>
            </w:pPr>
            <w:r w:rsidRPr="00655C1D">
              <w:rPr>
                <w:sz w:val="20"/>
                <w:szCs w:val="20"/>
              </w:rPr>
              <w:t>1,18</w:t>
            </w:r>
          </w:p>
        </w:tc>
        <w:tc>
          <w:tcPr>
            <w:tcW w:w="1109" w:type="dxa"/>
          </w:tcPr>
          <w:p w:rsidR="0082001E" w:rsidRPr="00655C1D" w:rsidRDefault="0082001E" w:rsidP="002D6788">
            <w:pPr>
              <w:jc w:val="center"/>
              <w:rPr>
                <w:sz w:val="20"/>
                <w:szCs w:val="20"/>
              </w:rPr>
            </w:pPr>
            <w:r w:rsidRPr="00655C1D">
              <w:rPr>
                <w:sz w:val="20"/>
                <w:szCs w:val="20"/>
              </w:rPr>
              <w:t>1,10</w:t>
            </w:r>
          </w:p>
        </w:tc>
        <w:tc>
          <w:tcPr>
            <w:tcW w:w="1134" w:type="dxa"/>
          </w:tcPr>
          <w:p w:rsidR="0082001E" w:rsidRPr="00655C1D" w:rsidRDefault="0082001E" w:rsidP="002D6788">
            <w:pPr>
              <w:jc w:val="center"/>
              <w:rPr>
                <w:sz w:val="20"/>
                <w:szCs w:val="20"/>
              </w:rPr>
            </w:pPr>
            <w:r w:rsidRPr="00655C1D">
              <w:rPr>
                <w:sz w:val="20"/>
                <w:szCs w:val="20"/>
              </w:rPr>
              <w:t>1,10</w:t>
            </w:r>
          </w:p>
        </w:tc>
        <w:tc>
          <w:tcPr>
            <w:tcW w:w="1134" w:type="dxa"/>
          </w:tcPr>
          <w:p w:rsidR="0082001E" w:rsidRPr="00655C1D" w:rsidRDefault="0082001E" w:rsidP="002D6788">
            <w:pPr>
              <w:jc w:val="center"/>
              <w:rPr>
                <w:sz w:val="20"/>
                <w:szCs w:val="20"/>
              </w:rPr>
            </w:pPr>
            <w:r w:rsidRPr="00655C1D">
              <w:rPr>
                <w:sz w:val="20"/>
                <w:szCs w:val="20"/>
              </w:rPr>
              <w:t>1,10</w:t>
            </w:r>
          </w:p>
        </w:tc>
        <w:tc>
          <w:tcPr>
            <w:tcW w:w="993" w:type="dxa"/>
          </w:tcPr>
          <w:p w:rsidR="0082001E" w:rsidRPr="00655C1D" w:rsidRDefault="0082001E" w:rsidP="002D6788">
            <w:pPr>
              <w:jc w:val="center"/>
              <w:rPr>
                <w:sz w:val="20"/>
                <w:szCs w:val="20"/>
              </w:rPr>
            </w:pPr>
            <w:r w:rsidRPr="00655C1D">
              <w:rPr>
                <w:sz w:val="20"/>
                <w:szCs w:val="20"/>
              </w:rPr>
              <w:t>0,99</w:t>
            </w:r>
          </w:p>
        </w:tc>
      </w:tr>
    </w:tbl>
    <w:p w:rsidR="0082001E" w:rsidRPr="00655C1D" w:rsidRDefault="0082001E" w:rsidP="006261FB">
      <w:pPr>
        <w:jc w:val="both"/>
        <w:rPr>
          <w:color w:val="000000"/>
          <w:sz w:val="20"/>
          <w:szCs w:val="20"/>
        </w:rPr>
      </w:pPr>
    </w:p>
    <w:p w:rsidR="0082001E" w:rsidRPr="00655C1D" w:rsidRDefault="006261FB" w:rsidP="006261FB">
      <w:pPr>
        <w:jc w:val="both"/>
        <w:rPr>
          <w:color w:val="000000"/>
          <w:sz w:val="20"/>
          <w:szCs w:val="20"/>
        </w:rPr>
      </w:pPr>
      <w:r w:rsidRPr="00655C1D">
        <w:rPr>
          <w:color w:val="000000"/>
          <w:sz w:val="20"/>
          <w:szCs w:val="20"/>
        </w:rPr>
        <w:t xml:space="preserve">Але цієї інформації Віктору було недостатньо. Адже не всі кошти за продукцію надходили протягом місяця продажів. Частина коштів надходила із запізненням на місяць, що було прийнятно, особливо в осінньо-зимовий період, з метою залучення оптових покупців. З огляду на сильну конкуренцію, про передоплату говорити не доводиться. Віктору потрібна схема розрахунків із споживачами - яка частка оплати надходить протягом місяця продажів, а яка в наступному місяці. </w:t>
      </w:r>
    </w:p>
    <w:p w:rsidR="0082001E" w:rsidRPr="00655C1D" w:rsidRDefault="006261FB" w:rsidP="006261FB">
      <w:pPr>
        <w:jc w:val="both"/>
        <w:rPr>
          <w:color w:val="000000"/>
          <w:sz w:val="20"/>
          <w:szCs w:val="20"/>
        </w:rPr>
      </w:pPr>
      <w:r w:rsidRPr="00655C1D">
        <w:rPr>
          <w:color w:val="000000"/>
          <w:sz w:val="20"/>
          <w:szCs w:val="20"/>
        </w:rPr>
        <w:t xml:space="preserve">Так як </w:t>
      </w:r>
      <w:r w:rsidR="002D6788" w:rsidRPr="00655C1D">
        <w:rPr>
          <w:color w:val="000000"/>
          <w:sz w:val="20"/>
          <w:szCs w:val="20"/>
        </w:rPr>
        <w:t>безалкогольні напої то</w:t>
      </w:r>
      <w:r w:rsidRPr="00655C1D">
        <w:rPr>
          <w:color w:val="000000"/>
          <w:sz w:val="20"/>
          <w:szCs w:val="20"/>
        </w:rPr>
        <w:t xml:space="preserve">вар, що має високу сезонність споживання і, відповідно, попиту, то відділ збуту продукції, базуючись на досягнутих з оптовими покупцями домовленості і досвіді минулого року, прогнозує наступну схему надходження грошових коштів: </w:t>
      </w:r>
    </w:p>
    <w:p w:rsidR="0082001E" w:rsidRPr="00655C1D" w:rsidRDefault="006261FB" w:rsidP="0082001E">
      <w:pPr>
        <w:numPr>
          <w:ilvl w:val="0"/>
          <w:numId w:val="2"/>
        </w:numPr>
        <w:jc w:val="both"/>
        <w:rPr>
          <w:color w:val="000000"/>
          <w:sz w:val="20"/>
          <w:szCs w:val="20"/>
        </w:rPr>
      </w:pPr>
      <w:r w:rsidRPr="00655C1D">
        <w:rPr>
          <w:color w:val="000000"/>
          <w:sz w:val="20"/>
          <w:szCs w:val="20"/>
        </w:rPr>
        <w:t xml:space="preserve">За продажі в першому кварталі компанія отримує 70% оплати протягом місяця продажу та 30% у наступному місяці; </w:t>
      </w:r>
    </w:p>
    <w:p w:rsidR="0082001E" w:rsidRPr="00655C1D" w:rsidRDefault="006261FB" w:rsidP="0082001E">
      <w:pPr>
        <w:numPr>
          <w:ilvl w:val="0"/>
          <w:numId w:val="2"/>
        </w:numPr>
        <w:jc w:val="both"/>
        <w:rPr>
          <w:color w:val="000000"/>
          <w:sz w:val="20"/>
          <w:szCs w:val="20"/>
        </w:rPr>
      </w:pPr>
      <w:r w:rsidRPr="00655C1D">
        <w:rPr>
          <w:color w:val="000000"/>
          <w:sz w:val="20"/>
          <w:szCs w:val="20"/>
        </w:rPr>
        <w:t xml:space="preserve">За продажі в другому кварталі компанія отримує 84% оплати протягом місяця продажу та 16% у наступному місяці; </w:t>
      </w:r>
    </w:p>
    <w:p w:rsidR="0082001E" w:rsidRPr="00655C1D" w:rsidRDefault="006261FB" w:rsidP="0082001E">
      <w:pPr>
        <w:numPr>
          <w:ilvl w:val="0"/>
          <w:numId w:val="2"/>
        </w:numPr>
        <w:jc w:val="both"/>
        <w:rPr>
          <w:color w:val="000000"/>
          <w:sz w:val="20"/>
          <w:szCs w:val="20"/>
        </w:rPr>
      </w:pPr>
      <w:r w:rsidRPr="00655C1D">
        <w:rPr>
          <w:color w:val="000000"/>
          <w:sz w:val="20"/>
          <w:szCs w:val="20"/>
        </w:rPr>
        <w:t xml:space="preserve"> За продажі в третьому кварталі компанія отримує 80% оплати протягом місяця продажу та 20% у наступному місяці; </w:t>
      </w:r>
    </w:p>
    <w:p w:rsidR="0082001E" w:rsidRPr="00655C1D" w:rsidRDefault="006261FB" w:rsidP="0082001E">
      <w:pPr>
        <w:numPr>
          <w:ilvl w:val="0"/>
          <w:numId w:val="2"/>
        </w:numPr>
        <w:jc w:val="both"/>
        <w:rPr>
          <w:color w:val="000000"/>
          <w:sz w:val="20"/>
          <w:szCs w:val="20"/>
        </w:rPr>
      </w:pPr>
      <w:r w:rsidRPr="00655C1D">
        <w:rPr>
          <w:color w:val="000000"/>
          <w:sz w:val="20"/>
          <w:szCs w:val="20"/>
        </w:rPr>
        <w:t xml:space="preserve">- За продажі в четвертому кварталі компанія отримує 70% оплати протягом місяця продажу та 30% у наступному місяці. </w:t>
      </w:r>
    </w:p>
    <w:p w:rsidR="0082001E" w:rsidRPr="00655C1D" w:rsidRDefault="0082001E" w:rsidP="0082001E">
      <w:pPr>
        <w:ind w:left="360"/>
        <w:jc w:val="both"/>
        <w:rPr>
          <w:color w:val="000000"/>
          <w:sz w:val="20"/>
          <w:szCs w:val="20"/>
        </w:rPr>
      </w:pPr>
    </w:p>
    <w:p w:rsidR="0082001E" w:rsidRPr="00655C1D" w:rsidRDefault="006261FB" w:rsidP="0082001E">
      <w:pPr>
        <w:jc w:val="both"/>
        <w:rPr>
          <w:color w:val="000000"/>
          <w:sz w:val="20"/>
          <w:szCs w:val="20"/>
        </w:rPr>
      </w:pPr>
      <w:r w:rsidRPr="00655C1D">
        <w:rPr>
          <w:color w:val="000000"/>
          <w:sz w:val="20"/>
          <w:szCs w:val="20"/>
        </w:rPr>
        <w:t xml:space="preserve">Маючи сумний досвід «авральною» роботи Віктор Дудка вирішив запланувати запас продукції на випадок різкого зростання попиту. На початок </w:t>
      </w:r>
      <w:r w:rsidR="00F70B8A">
        <w:rPr>
          <w:color w:val="000000"/>
          <w:sz w:val="20"/>
          <w:szCs w:val="20"/>
        </w:rPr>
        <w:t>20</w:t>
      </w:r>
      <w:r w:rsidR="0041256B">
        <w:rPr>
          <w:color w:val="000000"/>
          <w:sz w:val="20"/>
          <w:szCs w:val="20"/>
          <w:lang w:val="ru-RU"/>
        </w:rPr>
        <w:t>16</w:t>
      </w:r>
      <w:r w:rsidRPr="00655C1D">
        <w:rPr>
          <w:color w:val="000000"/>
          <w:sz w:val="20"/>
          <w:szCs w:val="20"/>
        </w:rPr>
        <w:t xml:space="preserve"> року оціночні запаси готової продукції складуть 35000 пляшок «Колібрі», 50000 пляшок «Лимонад» та 30000 пляшок «Крем-соди». Щоб уникнути випадків, коли компанія не могла б поставити товар при різкому зростанні попиту (наприклад, у спекотні періоди), необхідний певний запас готової продукції. Маркетологи компанії на підставі досвіду минулого року і передбачуваних коливаннях попиту розрахували, що величина запасу готової проду</w:t>
      </w:r>
      <w:r w:rsidR="0082001E" w:rsidRPr="00655C1D">
        <w:rPr>
          <w:color w:val="000000"/>
          <w:sz w:val="20"/>
          <w:szCs w:val="20"/>
        </w:rPr>
        <w:t>кції повинна бути в розмірі 10 -</w:t>
      </w:r>
      <w:r w:rsidRPr="00655C1D">
        <w:rPr>
          <w:color w:val="000000"/>
          <w:sz w:val="20"/>
          <w:szCs w:val="20"/>
        </w:rPr>
        <w:t xml:space="preserve"> 15% від </w:t>
      </w:r>
      <w:r w:rsidR="0082001E" w:rsidRPr="00655C1D">
        <w:rPr>
          <w:color w:val="000000"/>
          <w:sz w:val="20"/>
          <w:szCs w:val="20"/>
        </w:rPr>
        <w:t>обсягу реалізації</w:t>
      </w:r>
      <w:r w:rsidRPr="00655C1D">
        <w:rPr>
          <w:color w:val="000000"/>
          <w:sz w:val="20"/>
          <w:szCs w:val="20"/>
        </w:rPr>
        <w:t xml:space="preserve"> нас</w:t>
      </w:r>
      <w:r w:rsidR="0041256B">
        <w:rPr>
          <w:color w:val="000000"/>
          <w:sz w:val="20"/>
          <w:szCs w:val="20"/>
        </w:rPr>
        <w:t>тупного місяця. На початок</w:t>
      </w:r>
      <w:r w:rsidR="00F70B8A">
        <w:rPr>
          <w:color w:val="000000"/>
          <w:sz w:val="20"/>
          <w:szCs w:val="20"/>
        </w:rPr>
        <w:t xml:space="preserve"> </w:t>
      </w:r>
      <w:r w:rsidR="00CC7273">
        <w:rPr>
          <w:color w:val="000000"/>
          <w:sz w:val="20"/>
          <w:szCs w:val="20"/>
        </w:rPr>
        <w:t>січня</w:t>
      </w:r>
      <w:r w:rsidR="0041256B">
        <w:rPr>
          <w:color w:val="000000"/>
          <w:sz w:val="20"/>
          <w:szCs w:val="20"/>
        </w:rPr>
        <w:t xml:space="preserve"> 2016</w:t>
      </w:r>
      <w:r w:rsidR="00F70B8A">
        <w:rPr>
          <w:color w:val="000000"/>
          <w:sz w:val="20"/>
          <w:szCs w:val="20"/>
        </w:rPr>
        <w:t xml:space="preserve"> року</w:t>
      </w:r>
      <w:r w:rsidRPr="00655C1D">
        <w:rPr>
          <w:color w:val="000000"/>
          <w:sz w:val="20"/>
          <w:szCs w:val="20"/>
        </w:rPr>
        <w:t xml:space="preserve"> плановані запаси готової продукції повинні скласти 30000 пляшок «Колібрі», 45000 пляшок «Лимонад» та 20000 пляшок «Крем-соди». </w:t>
      </w:r>
    </w:p>
    <w:p w:rsidR="0082001E" w:rsidRPr="00655C1D" w:rsidRDefault="006261FB" w:rsidP="0082001E">
      <w:pPr>
        <w:jc w:val="center"/>
        <w:rPr>
          <w:b/>
          <w:color w:val="000000"/>
          <w:sz w:val="20"/>
          <w:szCs w:val="20"/>
        </w:rPr>
      </w:pPr>
      <w:r w:rsidRPr="00655C1D">
        <w:rPr>
          <w:color w:val="000000"/>
          <w:sz w:val="20"/>
          <w:szCs w:val="20"/>
        </w:rPr>
        <w:br/>
      </w:r>
      <w:r w:rsidRPr="00655C1D">
        <w:rPr>
          <w:b/>
          <w:color w:val="000000"/>
          <w:sz w:val="20"/>
          <w:szCs w:val="20"/>
        </w:rPr>
        <w:t>Оцінка вартості матеріалів</w:t>
      </w:r>
    </w:p>
    <w:p w:rsidR="0082001E" w:rsidRPr="00655C1D" w:rsidRDefault="006261FB" w:rsidP="0082001E">
      <w:pPr>
        <w:jc w:val="both"/>
        <w:rPr>
          <w:color w:val="000000"/>
          <w:sz w:val="20"/>
          <w:szCs w:val="20"/>
        </w:rPr>
      </w:pPr>
      <w:r w:rsidRPr="00655C1D">
        <w:rPr>
          <w:color w:val="000000"/>
          <w:sz w:val="20"/>
          <w:szCs w:val="20"/>
        </w:rPr>
        <w:br/>
      </w:r>
      <w:r w:rsidR="00F70B8A">
        <w:rPr>
          <w:color w:val="000000"/>
          <w:sz w:val="20"/>
          <w:szCs w:val="20"/>
        </w:rPr>
        <w:t>Для оцінки витрат</w:t>
      </w:r>
      <w:r w:rsidRPr="00655C1D">
        <w:rPr>
          <w:color w:val="000000"/>
          <w:sz w:val="20"/>
          <w:szCs w:val="20"/>
        </w:rPr>
        <w:t xml:space="preserve"> грошових коштів на закупівлю сировини Віктор зажадав розрахувати вартість прямих матеріалів (без урахування ПДВ), необхідних для випуску одиниці кожного виду продукції. Для цього відділ виробництва оцінив вартість кожного інгредієнта необхідного для виготовлення будь-якого обсягу продукції. Розділивши вартість витрачених на інгредієнт коштів на обсяг виготовленої з нього продукції (в перерахунку на пляшки) отримали вартість даного інгредієнта на одну пляшку напою. Підсумувавши вартість всіх інгредієнтів, що входять в даний напій, визначили вартість прямих матеріалів на пляшку кожного напою: </w:t>
      </w:r>
    </w:p>
    <w:p w:rsidR="0082001E" w:rsidRPr="00655C1D" w:rsidRDefault="006261FB" w:rsidP="0082001E">
      <w:pPr>
        <w:jc w:val="both"/>
        <w:rPr>
          <w:color w:val="000000"/>
          <w:sz w:val="20"/>
          <w:szCs w:val="20"/>
        </w:rPr>
      </w:pPr>
      <w:r w:rsidRPr="00655C1D">
        <w:rPr>
          <w:color w:val="000000"/>
          <w:sz w:val="20"/>
          <w:szCs w:val="20"/>
        </w:rPr>
        <w:t xml:space="preserve">- 0,395 грн. на одну пляшку «Колібрі»; </w:t>
      </w:r>
    </w:p>
    <w:p w:rsidR="0082001E" w:rsidRPr="00655C1D" w:rsidRDefault="006261FB" w:rsidP="0082001E">
      <w:pPr>
        <w:jc w:val="both"/>
        <w:rPr>
          <w:color w:val="000000"/>
          <w:sz w:val="20"/>
          <w:szCs w:val="20"/>
        </w:rPr>
      </w:pPr>
      <w:r w:rsidRPr="00655C1D">
        <w:rPr>
          <w:color w:val="000000"/>
          <w:sz w:val="20"/>
          <w:szCs w:val="20"/>
        </w:rPr>
        <w:t xml:space="preserve">- 0,568 грн. на одну пляшку «Лимонад»; </w:t>
      </w:r>
    </w:p>
    <w:p w:rsidR="0082001E" w:rsidRPr="00655C1D" w:rsidRDefault="006261FB" w:rsidP="0082001E">
      <w:pPr>
        <w:jc w:val="both"/>
        <w:rPr>
          <w:color w:val="000000"/>
          <w:sz w:val="20"/>
          <w:szCs w:val="20"/>
        </w:rPr>
      </w:pPr>
      <w:r w:rsidRPr="00655C1D">
        <w:rPr>
          <w:color w:val="000000"/>
          <w:sz w:val="20"/>
          <w:szCs w:val="20"/>
        </w:rPr>
        <w:t xml:space="preserve">- 0,563 грн. на одну пляшку «Крем-соди». </w:t>
      </w:r>
    </w:p>
    <w:p w:rsidR="0095365D" w:rsidRPr="00655C1D" w:rsidRDefault="006261FB" w:rsidP="0082001E">
      <w:pPr>
        <w:jc w:val="both"/>
        <w:rPr>
          <w:color w:val="000000"/>
          <w:sz w:val="20"/>
          <w:szCs w:val="20"/>
        </w:rPr>
      </w:pPr>
      <w:r w:rsidRPr="00655C1D">
        <w:rPr>
          <w:color w:val="000000"/>
          <w:sz w:val="20"/>
          <w:szCs w:val="20"/>
        </w:rPr>
        <w:t xml:space="preserve">Крім цього Віктору, потрібна була інформація про порядок розрахунків з постачальниками за сировину. Виявилося, що розрахунки за поставляються матеріали компанія здійснює без передоплати протягом двох місяців з оплатою протягом місяця постачань 70% від суми закупівлі. Імовірно, таке ж становище з вартістю і поставками прямих матеріалів збережеться і в наступному році. </w:t>
      </w:r>
    </w:p>
    <w:p w:rsidR="0082001E" w:rsidRPr="00655C1D" w:rsidRDefault="006261FB" w:rsidP="0082001E">
      <w:pPr>
        <w:jc w:val="both"/>
        <w:rPr>
          <w:color w:val="000000"/>
          <w:sz w:val="20"/>
          <w:szCs w:val="20"/>
        </w:rPr>
      </w:pPr>
      <w:r w:rsidRPr="00655C1D">
        <w:rPr>
          <w:color w:val="000000"/>
          <w:sz w:val="20"/>
          <w:szCs w:val="20"/>
        </w:rPr>
        <w:t>Щоб застрахуватися від зупинки виробництва або гарячкових пошуків сировини при виникненні проблем у постачальників, необхідний щомісячний запас прямих матеріалів. За оцінками технологів, запас сиро</w:t>
      </w:r>
      <w:r w:rsidR="0082001E" w:rsidRPr="00655C1D">
        <w:rPr>
          <w:color w:val="000000"/>
          <w:sz w:val="20"/>
          <w:szCs w:val="20"/>
        </w:rPr>
        <w:t>вини повинен бути в розмірі 20 -</w:t>
      </w:r>
      <w:r w:rsidRPr="00655C1D">
        <w:rPr>
          <w:color w:val="000000"/>
          <w:sz w:val="20"/>
          <w:szCs w:val="20"/>
        </w:rPr>
        <w:t xml:space="preserve"> 25% від потреб наступного місяця, що дасть можливість працювати протягом тижня на власних запасах у разі збоїв з постачаннями інгредієнтів. За оцінками заводських фахівців на кінець першого місяця </w:t>
      </w:r>
      <w:r w:rsidR="0041256B">
        <w:rPr>
          <w:color w:val="000000"/>
          <w:sz w:val="20"/>
          <w:szCs w:val="20"/>
        </w:rPr>
        <w:t>2016</w:t>
      </w:r>
      <w:r w:rsidRPr="00655C1D">
        <w:rPr>
          <w:color w:val="000000"/>
          <w:sz w:val="20"/>
          <w:szCs w:val="20"/>
        </w:rPr>
        <w:t xml:space="preserve"> запаси матеріалів повинні скласти: 30000 грн. по «Колібрі», 55000 грн. по «Лимонад» і 30000 грн. по «Крем-соді». </w:t>
      </w:r>
    </w:p>
    <w:p w:rsidR="0082001E" w:rsidRPr="00655C1D" w:rsidRDefault="006261FB" w:rsidP="0082001E">
      <w:pPr>
        <w:jc w:val="center"/>
        <w:rPr>
          <w:b/>
          <w:color w:val="000000"/>
          <w:sz w:val="20"/>
          <w:szCs w:val="20"/>
        </w:rPr>
      </w:pPr>
      <w:r w:rsidRPr="00655C1D">
        <w:rPr>
          <w:color w:val="000000"/>
          <w:sz w:val="20"/>
          <w:szCs w:val="20"/>
        </w:rPr>
        <w:br/>
      </w:r>
      <w:r w:rsidR="00B95768" w:rsidRPr="00655C1D">
        <w:rPr>
          <w:b/>
          <w:color w:val="000000"/>
          <w:sz w:val="20"/>
          <w:szCs w:val="20"/>
        </w:rPr>
        <w:t>Прогноз прямої</w:t>
      </w:r>
      <w:r w:rsidRPr="00655C1D">
        <w:rPr>
          <w:b/>
          <w:color w:val="000000"/>
          <w:sz w:val="20"/>
          <w:szCs w:val="20"/>
        </w:rPr>
        <w:t xml:space="preserve"> оплати праці</w:t>
      </w:r>
    </w:p>
    <w:p w:rsidR="0079190E" w:rsidRPr="00655C1D" w:rsidRDefault="006261FB" w:rsidP="0082001E">
      <w:pPr>
        <w:jc w:val="both"/>
        <w:rPr>
          <w:color w:val="000000"/>
          <w:sz w:val="20"/>
          <w:szCs w:val="20"/>
        </w:rPr>
      </w:pPr>
      <w:r w:rsidRPr="00655C1D">
        <w:rPr>
          <w:color w:val="000000"/>
          <w:sz w:val="20"/>
          <w:szCs w:val="20"/>
        </w:rPr>
        <w:t>Для оцінки щомісячних витрат на заробітну плату основного персоналу Віктору потрібні дані про систему оплати праці, тр</w:t>
      </w:r>
      <w:r w:rsidR="00180F7C" w:rsidRPr="00655C1D">
        <w:rPr>
          <w:color w:val="000000"/>
          <w:sz w:val="20"/>
          <w:szCs w:val="20"/>
        </w:rPr>
        <w:t>удомісткості продукції і розміри</w:t>
      </w:r>
      <w:r w:rsidRPr="00655C1D">
        <w:rPr>
          <w:color w:val="000000"/>
          <w:sz w:val="20"/>
          <w:szCs w:val="20"/>
        </w:rPr>
        <w:t xml:space="preserve"> заробітної плати. Компанія використовує змішану оплату праці: </w:t>
      </w:r>
    </w:p>
    <w:p w:rsidR="0079190E" w:rsidRPr="00655C1D" w:rsidRDefault="006261FB" w:rsidP="0079190E">
      <w:pPr>
        <w:numPr>
          <w:ilvl w:val="0"/>
          <w:numId w:val="2"/>
        </w:numPr>
        <w:jc w:val="both"/>
        <w:rPr>
          <w:color w:val="000000"/>
          <w:sz w:val="20"/>
          <w:szCs w:val="20"/>
        </w:rPr>
      </w:pPr>
      <w:r w:rsidRPr="00655C1D">
        <w:rPr>
          <w:color w:val="000000"/>
          <w:sz w:val="20"/>
          <w:szCs w:val="20"/>
        </w:rPr>
        <w:t>Частина персоналу (в основному постійні штатні працівники) має почасову оплату праці (в залежності від часу</w:t>
      </w:r>
      <w:r w:rsidR="0079190E" w:rsidRPr="00655C1D">
        <w:rPr>
          <w:color w:val="000000"/>
          <w:sz w:val="20"/>
          <w:szCs w:val="20"/>
        </w:rPr>
        <w:t xml:space="preserve"> витраченого працівником</w:t>
      </w:r>
      <w:r w:rsidRPr="00655C1D">
        <w:rPr>
          <w:color w:val="000000"/>
          <w:sz w:val="20"/>
          <w:szCs w:val="20"/>
        </w:rPr>
        <w:t xml:space="preserve">); </w:t>
      </w:r>
    </w:p>
    <w:p w:rsidR="0079190E" w:rsidRPr="00655C1D" w:rsidRDefault="006261FB" w:rsidP="0079190E">
      <w:pPr>
        <w:numPr>
          <w:ilvl w:val="0"/>
          <w:numId w:val="2"/>
        </w:numPr>
        <w:jc w:val="both"/>
        <w:rPr>
          <w:color w:val="000000"/>
          <w:sz w:val="20"/>
          <w:szCs w:val="20"/>
        </w:rPr>
      </w:pPr>
      <w:r w:rsidRPr="00655C1D">
        <w:rPr>
          <w:color w:val="000000"/>
          <w:sz w:val="20"/>
          <w:szCs w:val="20"/>
        </w:rPr>
        <w:t xml:space="preserve"> При </w:t>
      </w:r>
      <w:r w:rsidR="0079190E" w:rsidRPr="00655C1D">
        <w:rPr>
          <w:color w:val="000000"/>
          <w:sz w:val="20"/>
          <w:szCs w:val="20"/>
        </w:rPr>
        <w:t>залученні</w:t>
      </w:r>
      <w:r w:rsidRPr="00655C1D">
        <w:rPr>
          <w:color w:val="000000"/>
          <w:sz w:val="20"/>
          <w:szCs w:val="20"/>
        </w:rPr>
        <w:t xml:space="preserve"> додаткових працівників у випадку термінових великих замовлень, а також при понаднормової роботи праця оплачується в з</w:t>
      </w:r>
      <w:r w:rsidR="00180F7C" w:rsidRPr="00655C1D">
        <w:rPr>
          <w:color w:val="000000"/>
          <w:sz w:val="20"/>
          <w:szCs w:val="20"/>
        </w:rPr>
        <w:t>алежності від випуску продукції</w:t>
      </w:r>
      <w:r w:rsidRPr="00655C1D">
        <w:rPr>
          <w:color w:val="000000"/>
          <w:sz w:val="20"/>
          <w:szCs w:val="20"/>
        </w:rPr>
        <w:t xml:space="preserve">; </w:t>
      </w:r>
    </w:p>
    <w:p w:rsidR="0079190E" w:rsidRPr="00655C1D" w:rsidRDefault="006261FB" w:rsidP="0079190E">
      <w:pPr>
        <w:numPr>
          <w:ilvl w:val="0"/>
          <w:numId w:val="2"/>
        </w:numPr>
        <w:jc w:val="both"/>
        <w:rPr>
          <w:color w:val="000000"/>
          <w:sz w:val="20"/>
          <w:szCs w:val="20"/>
        </w:rPr>
      </w:pPr>
      <w:r w:rsidRPr="00655C1D">
        <w:rPr>
          <w:color w:val="000000"/>
          <w:sz w:val="20"/>
          <w:szCs w:val="20"/>
        </w:rPr>
        <w:lastRenderedPageBreak/>
        <w:t xml:space="preserve">Частина персоналу, безпосередньо не випускає продукцію має постійну оплату (за постійним окладу). </w:t>
      </w:r>
    </w:p>
    <w:p w:rsidR="0079190E" w:rsidRPr="00655C1D" w:rsidRDefault="006261FB" w:rsidP="0079190E">
      <w:pPr>
        <w:jc w:val="both"/>
        <w:rPr>
          <w:color w:val="000000"/>
          <w:sz w:val="20"/>
          <w:szCs w:val="20"/>
        </w:rPr>
      </w:pPr>
      <w:r w:rsidRPr="00655C1D">
        <w:rPr>
          <w:color w:val="000000"/>
          <w:sz w:val="20"/>
          <w:szCs w:val="20"/>
        </w:rPr>
        <w:t xml:space="preserve">Відділ </w:t>
      </w:r>
      <w:r w:rsidR="0079190E" w:rsidRPr="00655C1D">
        <w:rPr>
          <w:color w:val="000000"/>
          <w:sz w:val="20"/>
          <w:szCs w:val="20"/>
        </w:rPr>
        <w:t>кадрів</w:t>
      </w:r>
      <w:r w:rsidRPr="00655C1D">
        <w:rPr>
          <w:color w:val="000000"/>
          <w:sz w:val="20"/>
          <w:szCs w:val="20"/>
        </w:rPr>
        <w:t xml:space="preserve"> та заробітної плати розрахував, що на виробництво однієї пляшки напою в минулому році припадало </w:t>
      </w:r>
    </w:p>
    <w:p w:rsidR="00180F7C" w:rsidRPr="00655C1D" w:rsidRDefault="006261FB" w:rsidP="0079190E">
      <w:pPr>
        <w:numPr>
          <w:ilvl w:val="0"/>
          <w:numId w:val="2"/>
        </w:numPr>
        <w:jc w:val="both"/>
        <w:rPr>
          <w:color w:val="000000"/>
          <w:sz w:val="20"/>
          <w:szCs w:val="20"/>
        </w:rPr>
      </w:pPr>
      <w:r w:rsidRPr="00655C1D">
        <w:rPr>
          <w:color w:val="000000"/>
          <w:sz w:val="20"/>
          <w:szCs w:val="20"/>
        </w:rPr>
        <w:t xml:space="preserve">Для «Колібрі» - 0,002 години праці основних виробничих робітників; </w:t>
      </w:r>
    </w:p>
    <w:p w:rsidR="00180F7C" w:rsidRPr="00655C1D" w:rsidRDefault="006261FB" w:rsidP="00180F7C">
      <w:pPr>
        <w:numPr>
          <w:ilvl w:val="0"/>
          <w:numId w:val="2"/>
        </w:numPr>
        <w:jc w:val="both"/>
        <w:rPr>
          <w:color w:val="000000"/>
          <w:sz w:val="20"/>
          <w:szCs w:val="20"/>
        </w:rPr>
      </w:pPr>
      <w:r w:rsidRPr="00655C1D">
        <w:rPr>
          <w:color w:val="000000"/>
          <w:sz w:val="20"/>
          <w:szCs w:val="20"/>
        </w:rPr>
        <w:t xml:space="preserve">Для «Лимонад» - 0,0017 години; </w:t>
      </w:r>
    </w:p>
    <w:p w:rsidR="0079190E" w:rsidRPr="00655C1D" w:rsidRDefault="006261FB" w:rsidP="00180F7C">
      <w:pPr>
        <w:numPr>
          <w:ilvl w:val="0"/>
          <w:numId w:val="2"/>
        </w:numPr>
        <w:jc w:val="both"/>
        <w:rPr>
          <w:color w:val="000000"/>
          <w:sz w:val="20"/>
          <w:szCs w:val="20"/>
        </w:rPr>
      </w:pPr>
      <w:r w:rsidRPr="00655C1D">
        <w:rPr>
          <w:color w:val="000000"/>
          <w:sz w:val="20"/>
          <w:szCs w:val="20"/>
        </w:rPr>
        <w:t xml:space="preserve">Для «Крем-соди» - 0,0009 години. </w:t>
      </w:r>
    </w:p>
    <w:p w:rsidR="0079190E" w:rsidRPr="00655C1D" w:rsidRDefault="006261FB" w:rsidP="0079190E">
      <w:pPr>
        <w:jc w:val="both"/>
        <w:rPr>
          <w:color w:val="000000"/>
          <w:sz w:val="20"/>
          <w:szCs w:val="20"/>
        </w:rPr>
      </w:pPr>
      <w:r w:rsidRPr="00655C1D">
        <w:rPr>
          <w:color w:val="000000"/>
          <w:sz w:val="20"/>
          <w:szCs w:val="20"/>
        </w:rPr>
        <w:t xml:space="preserve">Середня оплата однієї години праці основного персоналу складає: </w:t>
      </w:r>
    </w:p>
    <w:p w:rsidR="0079190E" w:rsidRPr="00655C1D" w:rsidRDefault="00180F7C" w:rsidP="0079190E">
      <w:pPr>
        <w:numPr>
          <w:ilvl w:val="0"/>
          <w:numId w:val="2"/>
        </w:numPr>
        <w:jc w:val="both"/>
        <w:rPr>
          <w:color w:val="000000"/>
          <w:sz w:val="20"/>
          <w:szCs w:val="20"/>
        </w:rPr>
      </w:pPr>
      <w:r w:rsidRPr="00655C1D">
        <w:rPr>
          <w:color w:val="000000"/>
          <w:sz w:val="20"/>
          <w:szCs w:val="20"/>
        </w:rPr>
        <w:t>4</w:t>
      </w:r>
      <w:r w:rsidR="006261FB" w:rsidRPr="00655C1D">
        <w:rPr>
          <w:color w:val="000000"/>
          <w:sz w:val="20"/>
          <w:szCs w:val="20"/>
        </w:rPr>
        <w:t xml:space="preserve"> грн. при виробництві «Колібрі»;</w:t>
      </w:r>
    </w:p>
    <w:p w:rsidR="0079190E" w:rsidRPr="00655C1D" w:rsidRDefault="00180F7C" w:rsidP="0079190E">
      <w:pPr>
        <w:numPr>
          <w:ilvl w:val="0"/>
          <w:numId w:val="2"/>
        </w:numPr>
        <w:jc w:val="both"/>
        <w:rPr>
          <w:color w:val="000000"/>
          <w:sz w:val="20"/>
          <w:szCs w:val="20"/>
        </w:rPr>
      </w:pPr>
      <w:r w:rsidRPr="00655C1D">
        <w:rPr>
          <w:color w:val="000000"/>
          <w:sz w:val="20"/>
          <w:szCs w:val="20"/>
        </w:rPr>
        <w:t>4</w:t>
      </w:r>
      <w:r w:rsidR="006261FB" w:rsidRPr="00655C1D">
        <w:rPr>
          <w:color w:val="000000"/>
          <w:sz w:val="20"/>
          <w:szCs w:val="20"/>
        </w:rPr>
        <w:t xml:space="preserve">,5 грн. при виробництві «Лимонад»; </w:t>
      </w:r>
    </w:p>
    <w:p w:rsidR="0079190E" w:rsidRPr="00655C1D" w:rsidRDefault="00180F7C" w:rsidP="0079190E">
      <w:pPr>
        <w:numPr>
          <w:ilvl w:val="0"/>
          <w:numId w:val="2"/>
        </w:numPr>
        <w:jc w:val="both"/>
        <w:rPr>
          <w:color w:val="000000"/>
          <w:sz w:val="20"/>
          <w:szCs w:val="20"/>
        </w:rPr>
      </w:pPr>
      <w:r w:rsidRPr="00655C1D">
        <w:rPr>
          <w:color w:val="000000"/>
          <w:sz w:val="20"/>
          <w:szCs w:val="20"/>
        </w:rPr>
        <w:t>4</w:t>
      </w:r>
      <w:r w:rsidR="006261FB" w:rsidRPr="00655C1D">
        <w:rPr>
          <w:color w:val="000000"/>
          <w:sz w:val="20"/>
          <w:szCs w:val="20"/>
        </w:rPr>
        <w:t xml:space="preserve">,3 грн. при виробництві «Крем-соди». </w:t>
      </w:r>
    </w:p>
    <w:p w:rsidR="0079190E" w:rsidRPr="00655C1D" w:rsidRDefault="006261FB" w:rsidP="0079190E">
      <w:pPr>
        <w:jc w:val="both"/>
        <w:rPr>
          <w:color w:val="000000"/>
          <w:sz w:val="20"/>
          <w:szCs w:val="20"/>
        </w:rPr>
      </w:pPr>
      <w:r w:rsidRPr="00655C1D">
        <w:rPr>
          <w:color w:val="000000"/>
          <w:sz w:val="20"/>
          <w:szCs w:val="20"/>
        </w:rPr>
        <w:t>Персонал з відрядною оплатою праці отримує 0,0</w:t>
      </w:r>
      <w:r w:rsidR="00180F7C" w:rsidRPr="00655C1D">
        <w:rPr>
          <w:color w:val="000000"/>
          <w:sz w:val="20"/>
          <w:szCs w:val="20"/>
        </w:rPr>
        <w:t>9</w:t>
      </w:r>
      <w:r w:rsidRPr="00655C1D">
        <w:rPr>
          <w:color w:val="000000"/>
          <w:sz w:val="20"/>
          <w:szCs w:val="20"/>
        </w:rPr>
        <w:t xml:space="preserve"> грн. за виробництво 1 пляшки «Колібрі», 0,</w:t>
      </w:r>
      <w:r w:rsidR="00180F7C" w:rsidRPr="00655C1D">
        <w:rPr>
          <w:color w:val="000000"/>
          <w:sz w:val="20"/>
          <w:szCs w:val="20"/>
        </w:rPr>
        <w:t>13</w:t>
      </w:r>
      <w:r w:rsidRPr="00655C1D">
        <w:rPr>
          <w:color w:val="000000"/>
          <w:sz w:val="20"/>
          <w:szCs w:val="20"/>
        </w:rPr>
        <w:t xml:space="preserve"> грн. за одну пляшку «Лимонад» і 0,</w:t>
      </w:r>
      <w:r w:rsidR="00180F7C" w:rsidRPr="00655C1D">
        <w:rPr>
          <w:color w:val="000000"/>
          <w:sz w:val="20"/>
          <w:szCs w:val="20"/>
        </w:rPr>
        <w:t>10</w:t>
      </w:r>
      <w:r w:rsidRPr="00655C1D">
        <w:rPr>
          <w:color w:val="000000"/>
          <w:sz w:val="20"/>
          <w:szCs w:val="20"/>
        </w:rPr>
        <w:t xml:space="preserve"> грн. за «Крем-соду».</w:t>
      </w:r>
    </w:p>
    <w:p w:rsidR="0079190E" w:rsidRPr="00655C1D" w:rsidRDefault="006261FB" w:rsidP="0079190E">
      <w:pPr>
        <w:jc w:val="both"/>
        <w:rPr>
          <w:color w:val="000000"/>
          <w:sz w:val="20"/>
          <w:szCs w:val="20"/>
        </w:rPr>
      </w:pPr>
      <w:r w:rsidRPr="00655C1D">
        <w:rPr>
          <w:color w:val="000000"/>
          <w:sz w:val="20"/>
          <w:szCs w:val="20"/>
        </w:rPr>
        <w:t xml:space="preserve">Щомісячна постійна зарплата робітників становить </w:t>
      </w:r>
      <w:r w:rsidR="00180F7C" w:rsidRPr="00655C1D">
        <w:rPr>
          <w:color w:val="000000"/>
          <w:sz w:val="20"/>
          <w:szCs w:val="20"/>
        </w:rPr>
        <w:t>3</w:t>
      </w:r>
      <w:r w:rsidRPr="00655C1D">
        <w:rPr>
          <w:color w:val="000000"/>
          <w:sz w:val="20"/>
          <w:szCs w:val="20"/>
        </w:rPr>
        <w:t xml:space="preserve">000 грн. по «Колібрі», </w:t>
      </w:r>
      <w:r w:rsidR="00180F7C" w:rsidRPr="00655C1D">
        <w:rPr>
          <w:color w:val="000000"/>
          <w:sz w:val="20"/>
          <w:szCs w:val="20"/>
        </w:rPr>
        <w:t>3</w:t>
      </w:r>
      <w:r w:rsidRPr="00655C1D">
        <w:rPr>
          <w:color w:val="000000"/>
          <w:sz w:val="20"/>
          <w:szCs w:val="20"/>
        </w:rPr>
        <w:t xml:space="preserve">200 грн. по «Лимонад» і </w:t>
      </w:r>
      <w:r w:rsidR="00180F7C" w:rsidRPr="00655C1D">
        <w:rPr>
          <w:color w:val="000000"/>
          <w:sz w:val="20"/>
          <w:szCs w:val="20"/>
        </w:rPr>
        <w:t>2</w:t>
      </w:r>
      <w:r w:rsidRPr="00655C1D">
        <w:rPr>
          <w:color w:val="000000"/>
          <w:sz w:val="20"/>
          <w:szCs w:val="20"/>
        </w:rPr>
        <w:t xml:space="preserve">970 грн. по «Крем-соді». </w:t>
      </w:r>
    </w:p>
    <w:p w:rsidR="0079190E" w:rsidRPr="00655C1D" w:rsidRDefault="006261FB" w:rsidP="0079190E">
      <w:pPr>
        <w:jc w:val="center"/>
        <w:rPr>
          <w:b/>
          <w:color w:val="000000"/>
          <w:sz w:val="20"/>
          <w:szCs w:val="20"/>
        </w:rPr>
      </w:pPr>
      <w:r w:rsidRPr="00655C1D">
        <w:rPr>
          <w:color w:val="000000"/>
          <w:sz w:val="20"/>
          <w:szCs w:val="20"/>
        </w:rPr>
        <w:br/>
      </w:r>
      <w:r w:rsidRPr="00655C1D">
        <w:rPr>
          <w:b/>
          <w:color w:val="000000"/>
          <w:sz w:val="20"/>
          <w:szCs w:val="20"/>
        </w:rPr>
        <w:t>Накладні витрати підприємства</w:t>
      </w:r>
    </w:p>
    <w:p w:rsidR="0079190E" w:rsidRPr="00655C1D" w:rsidRDefault="006261FB" w:rsidP="0079190E">
      <w:pPr>
        <w:jc w:val="both"/>
        <w:rPr>
          <w:color w:val="000000"/>
          <w:sz w:val="20"/>
          <w:szCs w:val="20"/>
        </w:rPr>
      </w:pPr>
      <w:r w:rsidRPr="00655C1D">
        <w:rPr>
          <w:color w:val="000000"/>
          <w:sz w:val="20"/>
          <w:szCs w:val="20"/>
        </w:rPr>
        <w:t xml:space="preserve">Тепер настав час розібратися з накладними витратами. Ці витрати теж необхідно запланувати. На жаль, компанія ще не має високоефективної системи гнучкого планування накладних витрат з використанням декількох параметрів базової активності. У бухгалтерії Віктору пояснили, що всі накладні витрати поділяють на змінні та постійні. Змінні накладні витрати розподіляються по продукції по одному параметру базової активності - прямому праці. </w:t>
      </w:r>
    </w:p>
    <w:p w:rsidR="0079190E" w:rsidRPr="00655C1D" w:rsidRDefault="006261FB" w:rsidP="0079190E">
      <w:pPr>
        <w:jc w:val="both"/>
        <w:rPr>
          <w:color w:val="000000"/>
          <w:sz w:val="20"/>
          <w:szCs w:val="20"/>
        </w:rPr>
      </w:pPr>
      <w:r w:rsidRPr="00655C1D">
        <w:rPr>
          <w:color w:val="000000"/>
          <w:sz w:val="20"/>
          <w:szCs w:val="20"/>
        </w:rPr>
        <w:t xml:space="preserve">Бухгалтерія розрахувала такі нормативи змінних накладних витрат на одну годину роботи основного персоналу: 0,03 грн. по «Колібрі» (в т. ч. ПДВ 0,0020 грн.), 0,04 грн. по «Лимонад» (в т. ч. ПДВ 0,0017 грн.) і 0,01 грн. по «Крем-соді» (в т. ч. ПДВ 0,0009 грн.). До складу змінних витрат входять непрямий праця, витрати на електроенергію для обладнання та витрати непрямих матеріалів. </w:t>
      </w:r>
    </w:p>
    <w:p w:rsidR="0079190E" w:rsidRPr="00655C1D" w:rsidRDefault="006261FB" w:rsidP="0079190E">
      <w:pPr>
        <w:jc w:val="both"/>
        <w:rPr>
          <w:color w:val="000000"/>
          <w:sz w:val="20"/>
          <w:szCs w:val="20"/>
        </w:rPr>
      </w:pPr>
      <w:r w:rsidRPr="00655C1D">
        <w:rPr>
          <w:color w:val="000000"/>
          <w:sz w:val="20"/>
          <w:szCs w:val="20"/>
        </w:rPr>
        <w:t xml:space="preserve">За досвідом минулого року щомісячні постійні накладні витрати складають: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992"/>
        <w:gridCol w:w="1306"/>
        <w:gridCol w:w="1620"/>
        <w:gridCol w:w="1781"/>
      </w:tblGrid>
      <w:tr w:rsidR="0079190E" w:rsidRPr="00655C1D" w:rsidTr="002146AA">
        <w:trPr>
          <w:trHeight w:val="204"/>
        </w:trPr>
        <w:tc>
          <w:tcPr>
            <w:tcW w:w="4992" w:type="dxa"/>
          </w:tcPr>
          <w:p w:rsidR="0079190E" w:rsidRPr="00655C1D" w:rsidRDefault="0079190E" w:rsidP="002146AA">
            <w:pPr>
              <w:jc w:val="both"/>
              <w:rPr>
                <w:b/>
                <w:sz w:val="20"/>
                <w:szCs w:val="20"/>
              </w:rPr>
            </w:pPr>
            <w:r w:rsidRPr="00655C1D">
              <w:rPr>
                <w:b/>
                <w:sz w:val="20"/>
                <w:szCs w:val="20"/>
              </w:rPr>
              <w:t>Пос</w:t>
            </w:r>
            <w:r w:rsidR="00E962E8" w:rsidRPr="00655C1D">
              <w:rPr>
                <w:b/>
                <w:sz w:val="20"/>
                <w:szCs w:val="20"/>
              </w:rPr>
              <w:t>тійні накладні</w:t>
            </w:r>
            <w:r w:rsidRPr="00655C1D">
              <w:rPr>
                <w:b/>
                <w:sz w:val="20"/>
                <w:szCs w:val="20"/>
              </w:rPr>
              <w:t xml:space="preserve"> </w:t>
            </w:r>
            <w:r w:rsidR="00E962E8" w:rsidRPr="00655C1D">
              <w:rPr>
                <w:b/>
                <w:sz w:val="20"/>
                <w:szCs w:val="20"/>
              </w:rPr>
              <w:t>ви</w:t>
            </w:r>
            <w:r w:rsidRPr="00655C1D">
              <w:rPr>
                <w:b/>
                <w:sz w:val="20"/>
                <w:szCs w:val="20"/>
              </w:rPr>
              <w:t>трат</w:t>
            </w:r>
            <w:r w:rsidR="00E962E8" w:rsidRPr="00655C1D">
              <w:rPr>
                <w:b/>
                <w:sz w:val="20"/>
                <w:szCs w:val="20"/>
              </w:rPr>
              <w:t>и за мі</w:t>
            </w:r>
            <w:r w:rsidRPr="00655C1D">
              <w:rPr>
                <w:b/>
                <w:sz w:val="20"/>
                <w:szCs w:val="20"/>
              </w:rPr>
              <w:t>сяц</w:t>
            </w:r>
            <w:r w:rsidR="00E962E8" w:rsidRPr="00655C1D">
              <w:rPr>
                <w:b/>
                <w:sz w:val="20"/>
                <w:szCs w:val="20"/>
              </w:rPr>
              <w:t>ь</w:t>
            </w:r>
            <w:r w:rsidRPr="00655C1D">
              <w:rPr>
                <w:b/>
                <w:sz w:val="20"/>
                <w:szCs w:val="20"/>
              </w:rPr>
              <w:t>:</w:t>
            </w:r>
          </w:p>
        </w:tc>
        <w:tc>
          <w:tcPr>
            <w:tcW w:w="1306" w:type="dxa"/>
            <w:tcBorders>
              <w:right w:val="nil"/>
            </w:tcBorders>
          </w:tcPr>
          <w:p w:rsidR="0079190E" w:rsidRPr="00655C1D" w:rsidRDefault="0079190E" w:rsidP="002146AA">
            <w:pPr>
              <w:jc w:val="both"/>
              <w:rPr>
                <w:sz w:val="20"/>
                <w:szCs w:val="20"/>
              </w:rPr>
            </w:pPr>
          </w:p>
        </w:tc>
        <w:tc>
          <w:tcPr>
            <w:tcW w:w="1620" w:type="dxa"/>
            <w:tcBorders>
              <w:bottom w:val="nil"/>
            </w:tcBorders>
          </w:tcPr>
          <w:p w:rsidR="0079190E" w:rsidRPr="00655C1D" w:rsidRDefault="0079190E" w:rsidP="002146AA">
            <w:pPr>
              <w:jc w:val="center"/>
              <w:rPr>
                <w:sz w:val="20"/>
                <w:szCs w:val="20"/>
              </w:rPr>
            </w:pPr>
            <w:r w:rsidRPr="00655C1D">
              <w:rPr>
                <w:sz w:val="20"/>
                <w:szCs w:val="20"/>
              </w:rPr>
              <w:t xml:space="preserve">    В том</w:t>
            </w:r>
            <w:r w:rsidR="00E962E8" w:rsidRPr="00655C1D">
              <w:rPr>
                <w:sz w:val="20"/>
                <w:szCs w:val="20"/>
              </w:rPr>
              <w:t>у</w:t>
            </w:r>
            <w:r w:rsidRPr="00655C1D">
              <w:rPr>
                <w:sz w:val="20"/>
                <w:szCs w:val="20"/>
              </w:rPr>
              <w:t xml:space="preserve"> числ</w:t>
            </w:r>
            <w:r w:rsidR="00E962E8" w:rsidRPr="00655C1D">
              <w:rPr>
                <w:sz w:val="20"/>
                <w:szCs w:val="20"/>
              </w:rPr>
              <w:t>і</w:t>
            </w:r>
          </w:p>
        </w:tc>
        <w:tc>
          <w:tcPr>
            <w:tcW w:w="1781" w:type="dxa"/>
            <w:tcBorders>
              <w:left w:val="nil"/>
            </w:tcBorders>
          </w:tcPr>
          <w:p w:rsidR="0079190E" w:rsidRPr="00655C1D" w:rsidRDefault="0079190E" w:rsidP="002146AA">
            <w:pPr>
              <w:jc w:val="both"/>
              <w:rPr>
                <w:sz w:val="20"/>
                <w:szCs w:val="20"/>
              </w:rPr>
            </w:pPr>
          </w:p>
        </w:tc>
      </w:tr>
      <w:tr w:rsidR="0079190E" w:rsidRPr="00655C1D" w:rsidTr="002146AA">
        <w:trPr>
          <w:trHeight w:val="204"/>
        </w:trPr>
        <w:tc>
          <w:tcPr>
            <w:tcW w:w="4992" w:type="dxa"/>
          </w:tcPr>
          <w:p w:rsidR="0079190E" w:rsidRPr="00655C1D" w:rsidRDefault="00E962E8" w:rsidP="002146AA">
            <w:pPr>
              <w:jc w:val="both"/>
              <w:rPr>
                <w:i/>
                <w:sz w:val="20"/>
                <w:szCs w:val="20"/>
              </w:rPr>
            </w:pPr>
            <w:r w:rsidRPr="00655C1D">
              <w:rPr>
                <w:i/>
                <w:sz w:val="20"/>
                <w:szCs w:val="20"/>
              </w:rPr>
              <w:t>Загальні для виробництва</w:t>
            </w:r>
            <w:r w:rsidR="0079190E" w:rsidRPr="00655C1D">
              <w:rPr>
                <w:i/>
                <w:sz w:val="20"/>
                <w:szCs w:val="20"/>
              </w:rPr>
              <w:t>:</w:t>
            </w:r>
          </w:p>
        </w:tc>
        <w:tc>
          <w:tcPr>
            <w:tcW w:w="1306" w:type="dxa"/>
            <w:tcBorders>
              <w:right w:val="nil"/>
            </w:tcBorders>
          </w:tcPr>
          <w:p w:rsidR="0079190E" w:rsidRPr="00655C1D" w:rsidRDefault="0079190E" w:rsidP="002146AA">
            <w:pPr>
              <w:jc w:val="right"/>
              <w:rPr>
                <w:sz w:val="20"/>
                <w:szCs w:val="20"/>
              </w:rPr>
            </w:pPr>
          </w:p>
        </w:tc>
        <w:tc>
          <w:tcPr>
            <w:tcW w:w="1620" w:type="dxa"/>
            <w:tcBorders>
              <w:top w:val="nil"/>
            </w:tcBorders>
          </w:tcPr>
          <w:p w:rsidR="0079190E" w:rsidRPr="00655C1D" w:rsidRDefault="0079190E" w:rsidP="002146AA">
            <w:pPr>
              <w:jc w:val="center"/>
              <w:rPr>
                <w:sz w:val="20"/>
                <w:szCs w:val="20"/>
              </w:rPr>
            </w:pPr>
            <w:r w:rsidRPr="00655C1D">
              <w:rPr>
                <w:sz w:val="20"/>
                <w:szCs w:val="20"/>
              </w:rPr>
              <w:t xml:space="preserve">        </w:t>
            </w:r>
            <w:r w:rsidR="00E962E8" w:rsidRPr="00655C1D">
              <w:rPr>
                <w:sz w:val="20"/>
                <w:szCs w:val="20"/>
              </w:rPr>
              <w:t>ПДВ</w:t>
            </w:r>
          </w:p>
        </w:tc>
        <w:tc>
          <w:tcPr>
            <w:tcW w:w="1781" w:type="dxa"/>
            <w:tcBorders>
              <w:left w:val="nil"/>
            </w:tcBorders>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E962E8" w:rsidP="002146AA">
            <w:pPr>
              <w:jc w:val="both"/>
              <w:rPr>
                <w:sz w:val="20"/>
                <w:szCs w:val="20"/>
              </w:rPr>
            </w:pPr>
            <w:r w:rsidRPr="00655C1D">
              <w:rPr>
                <w:sz w:val="20"/>
                <w:szCs w:val="20"/>
              </w:rPr>
              <w:t>Постійна частина непрямої праці</w:t>
            </w:r>
          </w:p>
        </w:tc>
        <w:tc>
          <w:tcPr>
            <w:tcW w:w="1306" w:type="dxa"/>
          </w:tcPr>
          <w:p w:rsidR="0079190E" w:rsidRPr="00655C1D" w:rsidRDefault="0079190E" w:rsidP="002146AA">
            <w:pPr>
              <w:jc w:val="right"/>
              <w:rPr>
                <w:sz w:val="20"/>
                <w:szCs w:val="20"/>
              </w:rPr>
            </w:pPr>
            <w:r w:rsidRPr="00655C1D">
              <w:rPr>
                <w:sz w:val="20"/>
                <w:szCs w:val="20"/>
              </w:rPr>
              <w:t xml:space="preserve">    18 000 </w:t>
            </w:r>
          </w:p>
        </w:tc>
        <w:tc>
          <w:tcPr>
            <w:tcW w:w="1620" w:type="dxa"/>
            <w:tcBorders>
              <w:top w:val="nil"/>
            </w:tcBorders>
          </w:tcPr>
          <w:p w:rsidR="0079190E" w:rsidRPr="00655C1D" w:rsidRDefault="0079190E" w:rsidP="002146AA">
            <w:pPr>
              <w:jc w:val="right"/>
              <w:rPr>
                <w:sz w:val="20"/>
                <w:szCs w:val="20"/>
              </w:rPr>
            </w:pPr>
            <w:r w:rsidRPr="00655C1D">
              <w:rPr>
                <w:sz w:val="20"/>
                <w:szCs w:val="20"/>
              </w:rPr>
              <w:t xml:space="preserve">          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E962E8" w:rsidP="002146AA">
            <w:pPr>
              <w:jc w:val="both"/>
              <w:rPr>
                <w:sz w:val="20"/>
                <w:szCs w:val="20"/>
              </w:rPr>
            </w:pPr>
            <w:r w:rsidRPr="00655C1D">
              <w:rPr>
                <w:sz w:val="20"/>
                <w:szCs w:val="20"/>
              </w:rPr>
              <w:t>Електроенергі</w:t>
            </w:r>
            <w:r w:rsidR="0079190E" w:rsidRPr="00655C1D">
              <w:rPr>
                <w:sz w:val="20"/>
                <w:szCs w:val="20"/>
              </w:rPr>
              <w:t xml:space="preserve">я </w:t>
            </w:r>
            <w:r w:rsidRPr="00655C1D">
              <w:rPr>
                <w:sz w:val="20"/>
                <w:szCs w:val="20"/>
              </w:rPr>
              <w:t xml:space="preserve">загального </w:t>
            </w:r>
            <w:r w:rsidR="0079190E" w:rsidRPr="00655C1D">
              <w:rPr>
                <w:sz w:val="20"/>
                <w:szCs w:val="20"/>
              </w:rPr>
              <w:t>об</w:t>
            </w:r>
            <w:r w:rsidRPr="00655C1D">
              <w:rPr>
                <w:sz w:val="20"/>
                <w:szCs w:val="20"/>
              </w:rPr>
              <w:t>ладнання</w:t>
            </w:r>
          </w:p>
        </w:tc>
        <w:tc>
          <w:tcPr>
            <w:tcW w:w="1306" w:type="dxa"/>
          </w:tcPr>
          <w:p w:rsidR="0079190E" w:rsidRPr="00655C1D" w:rsidRDefault="0079190E" w:rsidP="002146AA">
            <w:pPr>
              <w:jc w:val="right"/>
              <w:rPr>
                <w:sz w:val="20"/>
                <w:szCs w:val="20"/>
              </w:rPr>
            </w:pPr>
            <w:r w:rsidRPr="00655C1D">
              <w:rPr>
                <w:sz w:val="20"/>
                <w:szCs w:val="20"/>
              </w:rPr>
              <w:t xml:space="preserve">    9 000 </w:t>
            </w:r>
          </w:p>
        </w:tc>
        <w:tc>
          <w:tcPr>
            <w:tcW w:w="1620" w:type="dxa"/>
          </w:tcPr>
          <w:p w:rsidR="0079190E" w:rsidRPr="00655C1D" w:rsidRDefault="0079190E" w:rsidP="002146AA">
            <w:pPr>
              <w:jc w:val="right"/>
              <w:rPr>
                <w:sz w:val="20"/>
                <w:szCs w:val="20"/>
              </w:rPr>
            </w:pPr>
            <w:r w:rsidRPr="00655C1D">
              <w:rPr>
                <w:sz w:val="20"/>
                <w:szCs w:val="20"/>
              </w:rPr>
              <w:t xml:space="preserve">          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CC356F" w:rsidP="002146AA">
            <w:pPr>
              <w:jc w:val="both"/>
              <w:rPr>
                <w:sz w:val="20"/>
                <w:szCs w:val="20"/>
              </w:rPr>
            </w:pPr>
            <w:r w:rsidRPr="00655C1D">
              <w:rPr>
                <w:sz w:val="20"/>
                <w:szCs w:val="20"/>
              </w:rPr>
              <w:t>Утримання будівель та споруд</w:t>
            </w:r>
          </w:p>
        </w:tc>
        <w:tc>
          <w:tcPr>
            <w:tcW w:w="1306" w:type="dxa"/>
          </w:tcPr>
          <w:p w:rsidR="0079190E" w:rsidRPr="00655C1D" w:rsidRDefault="0079190E" w:rsidP="002146AA">
            <w:pPr>
              <w:jc w:val="right"/>
              <w:rPr>
                <w:sz w:val="20"/>
                <w:szCs w:val="20"/>
              </w:rPr>
            </w:pPr>
            <w:r w:rsidRPr="00655C1D">
              <w:rPr>
                <w:sz w:val="20"/>
                <w:szCs w:val="20"/>
              </w:rPr>
              <w:t xml:space="preserve">     13 500 </w:t>
            </w:r>
          </w:p>
        </w:tc>
        <w:tc>
          <w:tcPr>
            <w:tcW w:w="1620" w:type="dxa"/>
          </w:tcPr>
          <w:p w:rsidR="0079190E" w:rsidRPr="00655C1D" w:rsidRDefault="0079190E" w:rsidP="002146AA">
            <w:pPr>
              <w:jc w:val="right"/>
              <w:rPr>
                <w:sz w:val="20"/>
                <w:szCs w:val="20"/>
              </w:rPr>
            </w:pPr>
            <w:r w:rsidRPr="00655C1D">
              <w:rPr>
                <w:sz w:val="20"/>
                <w:szCs w:val="20"/>
              </w:rPr>
              <w:t xml:space="preserve">        4 000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Амо</w:t>
            </w:r>
            <w:r w:rsidR="00CC356F" w:rsidRPr="00655C1D">
              <w:rPr>
                <w:sz w:val="20"/>
                <w:szCs w:val="20"/>
              </w:rPr>
              <w:t>ртизація загального обладнання та споруд</w:t>
            </w:r>
          </w:p>
        </w:tc>
        <w:tc>
          <w:tcPr>
            <w:tcW w:w="1306" w:type="dxa"/>
          </w:tcPr>
          <w:p w:rsidR="0079190E" w:rsidRPr="00655C1D" w:rsidRDefault="0079190E" w:rsidP="002146AA">
            <w:pPr>
              <w:jc w:val="right"/>
              <w:rPr>
                <w:sz w:val="20"/>
                <w:szCs w:val="20"/>
              </w:rPr>
            </w:pPr>
            <w:r w:rsidRPr="00655C1D">
              <w:rPr>
                <w:sz w:val="20"/>
                <w:szCs w:val="20"/>
              </w:rPr>
              <w:t xml:space="preserve">   9 000 </w:t>
            </w:r>
          </w:p>
        </w:tc>
        <w:tc>
          <w:tcPr>
            <w:tcW w:w="1620" w:type="dxa"/>
          </w:tcPr>
          <w:p w:rsidR="0079190E" w:rsidRPr="00655C1D" w:rsidRDefault="0079190E" w:rsidP="002146AA">
            <w:pPr>
              <w:jc w:val="right"/>
              <w:rPr>
                <w:sz w:val="20"/>
                <w:szCs w:val="20"/>
              </w:rPr>
            </w:pPr>
            <w:r w:rsidRPr="00655C1D">
              <w:rPr>
                <w:sz w:val="20"/>
                <w:szCs w:val="20"/>
              </w:rPr>
              <w:t xml:space="preserve">          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Непрям</w:t>
            </w:r>
            <w:r w:rsidR="00CC356F" w:rsidRPr="00655C1D">
              <w:rPr>
                <w:sz w:val="20"/>
                <w:szCs w:val="20"/>
              </w:rPr>
              <w:t>і</w:t>
            </w:r>
            <w:r w:rsidRPr="00655C1D">
              <w:rPr>
                <w:sz w:val="20"/>
                <w:szCs w:val="20"/>
              </w:rPr>
              <w:t xml:space="preserve"> матер</w:t>
            </w:r>
            <w:r w:rsidR="00CC356F" w:rsidRPr="00655C1D">
              <w:rPr>
                <w:sz w:val="20"/>
                <w:szCs w:val="20"/>
              </w:rPr>
              <w:t>і</w:t>
            </w:r>
            <w:r w:rsidRPr="00655C1D">
              <w:rPr>
                <w:sz w:val="20"/>
                <w:szCs w:val="20"/>
              </w:rPr>
              <w:t>ал</w:t>
            </w:r>
            <w:r w:rsidR="00CC356F" w:rsidRPr="00655C1D">
              <w:rPr>
                <w:sz w:val="20"/>
                <w:szCs w:val="20"/>
              </w:rPr>
              <w:t>и</w:t>
            </w:r>
          </w:p>
        </w:tc>
        <w:tc>
          <w:tcPr>
            <w:tcW w:w="1306" w:type="dxa"/>
          </w:tcPr>
          <w:p w:rsidR="0079190E" w:rsidRPr="00655C1D" w:rsidRDefault="0079190E" w:rsidP="002146AA">
            <w:pPr>
              <w:jc w:val="right"/>
              <w:rPr>
                <w:sz w:val="20"/>
                <w:szCs w:val="20"/>
              </w:rPr>
            </w:pPr>
            <w:r w:rsidRPr="00655C1D">
              <w:rPr>
                <w:sz w:val="20"/>
                <w:szCs w:val="20"/>
              </w:rPr>
              <w:t xml:space="preserve">   4 000 </w:t>
            </w:r>
          </w:p>
        </w:tc>
        <w:tc>
          <w:tcPr>
            <w:tcW w:w="1620" w:type="dxa"/>
          </w:tcPr>
          <w:p w:rsidR="0079190E" w:rsidRPr="00655C1D" w:rsidRDefault="0079190E" w:rsidP="002146AA">
            <w:pPr>
              <w:jc w:val="right"/>
              <w:rPr>
                <w:sz w:val="20"/>
                <w:szCs w:val="20"/>
              </w:rPr>
            </w:pPr>
            <w:r w:rsidRPr="00655C1D">
              <w:rPr>
                <w:sz w:val="20"/>
                <w:szCs w:val="20"/>
              </w:rPr>
              <w:t xml:space="preserve">        220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Транспорт</w:t>
            </w:r>
          </w:p>
        </w:tc>
        <w:tc>
          <w:tcPr>
            <w:tcW w:w="1306" w:type="dxa"/>
          </w:tcPr>
          <w:p w:rsidR="0079190E" w:rsidRPr="00655C1D" w:rsidRDefault="0079190E" w:rsidP="002146AA">
            <w:pPr>
              <w:jc w:val="right"/>
              <w:rPr>
                <w:sz w:val="20"/>
                <w:szCs w:val="20"/>
              </w:rPr>
            </w:pPr>
            <w:r w:rsidRPr="00655C1D">
              <w:rPr>
                <w:sz w:val="20"/>
                <w:szCs w:val="20"/>
              </w:rPr>
              <w:t xml:space="preserve">     14 000 </w:t>
            </w:r>
          </w:p>
        </w:tc>
        <w:tc>
          <w:tcPr>
            <w:tcW w:w="1620" w:type="dxa"/>
          </w:tcPr>
          <w:p w:rsidR="0079190E" w:rsidRPr="00655C1D" w:rsidRDefault="0079190E" w:rsidP="002146AA">
            <w:pPr>
              <w:jc w:val="right"/>
              <w:rPr>
                <w:sz w:val="20"/>
                <w:szCs w:val="20"/>
              </w:rPr>
            </w:pPr>
            <w:r w:rsidRPr="00655C1D">
              <w:rPr>
                <w:sz w:val="20"/>
                <w:szCs w:val="20"/>
              </w:rPr>
              <w:t xml:space="preserve">          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Ох</w:t>
            </w:r>
            <w:r w:rsidR="00CC356F" w:rsidRPr="00655C1D">
              <w:rPr>
                <w:sz w:val="20"/>
                <w:szCs w:val="20"/>
              </w:rPr>
              <w:t>о</w:t>
            </w:r>
            <w:r w:rsidRPr="00655C1D">
              <w:rPr>
                <w:sz w:val="20"/>
                <w:szCs w:val="20"/>
              </w:rPr>
              <w:t>р</w:t>
            </w:r>
            <w:r w:rsidR="00CC356F" w:rsidRPr="00655C1D">
              <w:rPr>
                <w:sz w:val="20"/>
                <w:szCs w:val="20"/>
              </w:rPr>
              <w:t>о</w:t>
            </w:r>
            <w:r w:rsidRPr="00655C1D">
              <w:rPr>
                <w:sz w:val="20"/>
                <w:szCs w:val="20"/>
              </w:rPr>
              <w:t>на</w:t>
            </w:r>
          </w:p>
        </w:tc>
        <w:tc>
          <w:tcPr>
            <w:tcW w:w="1306" w:type="dxa"/>
          </w:tcPr>
          <w:p w:rsidR="0079190E" w:rsidRPr="00655C1D" w:rsidRDefault="0079190E" w:rsidP="002146AA">
            <w:pPr>
              <w:jc w:val="right"/>
              <w:rPr>
                <w:sz w:val="20"/>
                <w:szCs w:val="20"/>
              </w:rPr>
            </w:pPr>
            <w:r w:rsidRPr="00655C1D">
              <w:rPr>
                <w:sz w:val="20"/>
                <w:szCs w:val="20"/>
              </w:rPr>
              <w:t xml:space="preserve">    8 000 </w:t>
            </w:r>
          </w:p>
        </w:tc>
        <w:tc>
          <w:tcPr>
            <w:tcW w:w="1620" w:type="dxa"/>
          </w:tcPr>
          <w:p w:rsidR="0079190E" w:rsidRPr="00655C1D" w:rsidRDefault="0079190E" w:rsidP="002146AA">
            <w:pPr>
              <w:jc w:val="right"/>
              <w:rPr>
                <w:sz w:val="20"/>
                <w:szCs w:val="20"/>
              </w:rPr>
            </w:pPr>
            <w:r w:rsidRPr="00655C1D">
              <w:rPr>
                <w:sz w:val="20"/>
                <w:szCs w:val="20"/>
              </w:rPr>
              <w:t xml:space="preserve">        780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CC356F" w:rsidP="002146AA">
            <w:pPr>
              <w:jc w:val="both"/>
              <w:rPr>
                <w:sz w:val="20"/>
                <w:szCs w:val="20"/>
              </w:rPr>
            </w:pPr>
            <w:r w:rsidRPr="00655C1D">
              <w:rPr>
                <w:sz w:val="20"/>
                <w:szCs w:val="20"/>
              </w:rPr>
              <w:t>Інші</w:t>
            </w:r>
          </w:p>
        </w:tc>
        <w:tc>
          <w:tcPr>
            <w:tcW w:w="1306" w:type="dxa"/>
          </w:tcPr>
          <w:p w:rsidR="0079190E" w:rsidRPr="00655C1D" w:rsidRDefault="0079190E" w:rsidP="002146AA">
            <w:pPr>
              <w:jc w:val="right"/>
              <w:rPr>
                <w:sz w:val="20"/>
                <w:szCs w:val="20"/>
              </w:rPr>
            </w:pPr>
            <w:r w:rsidRPr="00655C1D">
              <w:rPr>
                <w:sz w:val="20"/>
                <w:szCs w:val="20"/>
              </w:rPr>
              <w:t xml:space="preserve">       1 500 </w:t>
            </w:r>
          </w:p>
        </w:tc>
        <w:tc>
          <w:tcPr>
            <w:tcW w:w="1620" w:type="dxa"/>
          </w:tcPr>
          <w:p w:rsidR="0079190E" w:rsidRPr="00655C1D" w:rsidRDefault="0079190E" w:rsidP="002146AA">
            <w:pPr>
              <w:jc w:val="right"/>
              <w:rPr>
                <w:sz w:val="20"/>
                <w:szCs w:val="20"/>
              </w:rPr>
            </w:pPr>
            <w:r w:rsidRPr="00655C1D">
              <w:rPr>
                <w:sz w:val="20"/>
                <w:szCs w:val="20"/>
              </w:rPr>
              <w:t xml:space="preserve">          0</w:t>
            </w:r>
          </w:p>
        </w:tc>
        <w:tc>
          <w:tcPr>
            <w:tcW w:w="1781" w:type="dxa"/>
          </w:tcPr>
          <w:p w:rsidR="0079190E" w:rsidRPr="00655C1D" w:rsidRDefault="0079190E" w:rsidP="002146AA">
            <w:pPr>
              <w:jc w:val="right"/>
              <w:rPr>
                <w:sz w:val="20"/>
                <w:szCs w:val="20"/>
              </w:rPr>
            </w:pPr>
          </w:p>
        </w:tc>
      </w:tr>
      <w:tr w:rsidR="0079190E" w:rsidRPr="00655C1D" w:rsidTr="002146AA">
        <w:trPr>
          <w:trHeight w:val="204"/>
        </w:trPr>
        <w:tc>
          <w:tcPr>
            <w:tcW w:w="4992" w:type="dxa"/>
          </w:tcPr>
          <w:p w:rsidR="0079190E" w:rsidRPr="00655C1D" w:rsidRDefault="00CC356F" w:rsidP="002146AA">
            <w:pPr>
              <w:jc w:val="both"/>
              <w:rPr>
                <w:i/>
                <w:sz w:val="20"/>
                <w:szCs w:val="20"/>
              </w:rPr>
            </w:pPr>
            <w:r w:rsidRPr="00655C1D">
              <w:rPr>
                <w:i/>
                <w:sz w:val="20"/>
                <w:szCs w:val="20"/>
              </w:rPr>
              <w:t>Розподілені по продукції</w:t>
            </w:r>
            <w:r w:rsidR="0079190E" w:rsidRPr="00655C1D">
              <w:rPr>
                <w:i/>
                <w:sz w:val="20"/>
                <w:szCs w:val="20"/>
              </w:rPr>
              <w:t>:</w:t>
            </w:r>
          </w:p>
        </w:tc>
        <w:tc>
          <w:tcPr>
            <w:tcW w:w="1306" w:type="dxa"/>
          </w:tcPr>
          <w:p w:rsidR="0079190E" w:rsidRPr="00655C1D" w:rsidRDefault="0079190E" w:rsidP="002146AA">
            <w:pPr>
              <w:jc w:val="right"/>
              <w:rPr>
                <w:sz w:val="20"/>
                <w:szCs w:val="20"/>
              </w:rPr>
            </w:pPr>
            <w:r w:rsidRPr="00655C1D">
              <w:rPr>
                <w:sz w:val="20"/>
                <w:szCs w:val="20"/>
              </w:rPr>
              <w:t>«Кол</w:t>
            </w:r>
            <w:r w:rsidR="00CC356F" w:rsidRPr="00655C1D">
              <w:rPr>
                <w:sz w:val="20"/>
                <w:szCs w:val="20"/>
              </w:rPr>
              <w:t>і</w:t>
            </w:r>
            <w:r w:rsidRPr="00655C1D">
              <w:rPr>
                <w:sz w:val="20"/>
                <w:szCs w:val="20"/>
              </w:rPr>
              <w:t>бр</w:t>
            </w:r>
            <w:r w:rsidR="00CC356F" w:rsidRPr="00655C1D">
              <w:rPr>
                <w:sz w:val="20"/>
                <w:szCs w:val="20"/>
              </w:rPr>
              <w:t>і</w:t>
            </w:r>
            <w:r w:rsidRPr="00655C1D">
              <w:rPr>
                <w:sz w:val="20"/>
                <w:szCs w:val="20"/>
              </w:rPr>
              <w:t xml:space="preserve">» </w:t>
            </w:r>
          </w:p>
        </w:tc>
        <w:tc>
          <w:tcPr>
            <w:tcW w:w="1620" w:type="dxa"/>
          </w:tcPr>
          <w:p w:rsidR="0079190E" w:rsidRPr="00655C1D" w:rsidRDefault="0079190E" w:rsidP="002146AA">
            <w:pPr>
              <w:jc w:val="right"/>
              <w:rPr>
                <w:sz w:val="20"/>
                <w:szCs w:val="20"/>
              </w:rPr>
            </w:pPr>
            <w:r w:rsidRPr="00655C1D">
              <w:rPr>
                <w:sz w:val="20"/>
                <w:szCs w:val="20"/>
              </w:rPr>
              <w:t>«Лимонад»</w:t>
            </w:r>
          </w:p>
        </w:tc>
        <w:tc>
          <w:tcPr>
            <w:tcW w:w="1781" w:type="dxa"/>
          </w:tcPr>
          <w:p w:rsidR="0079190E" w:rsidRPr="00655C1D" w:rsidRDefault="0079190E" w:rsidP="002146AA">
            <w:pPr>
              <w:jc w:val="right"/>
              <w:rPr>
                <w:sz w:val="20"/>
                <w:szCs w:val="20"/>
              </w:rPr>
            </w:pPr>
            <w:r w:rsidRPr="00655C1D">
              <w:rPr>
                <w:sz w:val="20"/>
                <w:szCs w:val="20"/>
              </w:rPr>
              <w:t>«Крем-сода»</w:t>
            </w: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Амортизац</w:t>
            </w:r>
            <w:r w:rsidR="00CC356F" w:rsidRPr="00655C1D">
              <w:rPr>
                <w:sz w:val="20"/>
                <w:szCs w:val="20"/>
              </w:rPr>
              <w:t>і</w:t>
            </w:r>
            <w:r w:rsidRPr="00655C1D">
              <w:rPr>
                <w:sz w:val="20"/>
                <w:szCs w:val="20"/>
              </w:rPr>
              <w:t>я об</w:t>
            </w:r>
            <w:r w:rsidR="00CC356F" w:rsidRPr="00655C1D">
              <w:rPr>
                <w:sz w:val="20"/>
                <w:szCs w:val="20"/>
              </w:rPr>
              <w:t>ла</w:t>
            </w:r>
            <w:r w:rsidRPr="00655C1D">
              <w:rPr>
                <w:sz w:val="20"/>
                <w:szCs w:val="20"/>
              </w:rPr>
              <w:t>дн</w:t>
            </w:r>
            <w:r w:rsidR="00CC356F" w:rsidRPr="00655C1D">
              <w:rPr>
                <w:sz w:val="20"/>
                <w:szCs w:val="20"/>
              </w:rPr>
              <w:t>ання</w:t>
            </w:r>
          </w:p>
        </w:tc>
        <w:tc>
          <w:tcPr>
            <w:tcW w:w="1306" w:type="dxa"/>
          </w:tcPr>
          <w:p w:rsidR="0079190E" w:rsidRPr="00655C1D" w:rsidRDefault="0079190E" w:rsidP="002146AA">
            <w:pPr>
              <w:jc w:val="right"/>
              <w:rPr>
                <w:sz w:val="20"/>
                <w:szCs w:val="20"/>
              </w:rPr>
            </w:pPr>
            <w:r w:rsidRPr="00655C1D">
              <w:rPr>
                <w:sz w:val="20"/>
                <w:szCs w:val="20"/>
              </w:rPr>
              <w:t xml:space="preserve">    31 900 </w:t>
            </w:r>
          </w:p>
        </w:tc>
        <w:tc>
          <w:tcPr>
            <w:tcW w:w="1620" w:type="dxa"/>
          </w:tcPr>
          <w:p w:rsidR="0079190E" w:rsidRPr="00655C1D" w:rsidRDefault="0079190E" w:rsidP="002146AA">
            <w:pPr>
              <w:jc w:val="right"/>
              <w:rPr>
                <w:sz w:val="20"/>
                <w:szCs w:val="20"/>
              </w:rPr>
            </w:pPr>
            <w:r w:rsidRPr="00655C1D">
              <w:rPr>
                <w:sz w:val="20"/>
                <w:szCs w:val="20"/>
              </w:rPr>
              <w:t xml:space="preserve">        42 000 </w:t>
            </w:r>
          </w:p>
        </w:tc>
        <w:tc>
          <w:tcPr>
            <w:tcW w:w="1781" w:type="dxa"/>
          </w:tcPr>
          <w:p w:rsidR="0079190E" w:rsidRPr="00655C1D" w:rsidRDefault="0079190E" w:rsidP="002146AA">
            <w:pPr>
              <w:jc w:val="right"/>
              <w:rPr>
                <w:sz w:val="20"/>
                <w:szCs w:val="20"/>
              </w:rPr>
            </w:pPr>
            <w:r w:rsidRPr="00655C1D">
              <w:rPr>
                <w:sz w:val="20"/>
                <w:szCs w:val="20"/>
              </w:rPr>
              <w:t xml:space="preserve">       15 400 </w:t>
            </w:r>
          </w:p>
        </w:tc>
      </w:tr>
      <w:tr w:rsidR="0079190E" w:rsidRPr="00655C1D" w:rsidTr="002146AA">
        <w:trPr>
          <w:trHeight w:val="204"/>
        </w:trPr>
        <w:tc>
          <w:tcPr>
            <w:tcW w:w="4992" w:type="dxa"/>
          </w:tcPr>
          <w:p w:rsidR="0079190E" w:rsidRPr="00655C1D" w:rsidRDefault="00CC356F" w:rsidP="002146AA">
            <w:pPr>
              <w:jc w:val="both"/>
              <w:rPr>
                <w:sz w:val="20"/>
                <w:szCs w:val="20"/>
              </w:rPr>
            </w:pPr>
            <w:r w:rsidRPr="00655C1D">
              <w:rPr>
                <w:sz w:val="20"/>
                <w:szCs w:val="20"/>
              </w:rPr>
              <w:t>Інші</w:t>
            </w:r>
          </w:p>
        </w:tc>
        <w:tc>
          <w:tcPr>
            <w:tcW w:w="1306" w:type="dxa"/>
          </w:tcPr>
          <w:p w:rsidR="0079190E" w:rsidRPr="00655C1D" w:rsidRDefault="0079190E" w:rsidP="002146AA">
            <w:pPr>
              <w:jc w:val="right"/>
              <w:rPr>
                <w:sz w:val="20"/>
                <w:szCs w:val="20"/>
              </w:rPr>
            </w:pPr>
            <w:r w:rsidRPr="00655C1D">
              <w:rPr>
                <w:sz w:val="20"/>
                <w:szCs w:val="20"/>
              </w:rPr>
              <w:t xml:space="preserve">      3 200 </w:t>
            </w:r>
          </w:p>
        </w:tc>
        <w:tc>
          <w:tcPr>
            <w:tcW w:w="1620" w:type="dxa"/>
          </w:tcPr>
          <w:p w:rsidR="0079190E" w:rsidRPr="00655C1D" w:rsidRDefault="0079190E" w:rsidP="002146AA">
            <w:pPr>
              <w:jc w:val="right"/>
              <w:rPr>
                <w:sz w:val="20"/>
                <w:szCs w:val="20"/>
              </w:rPr>
            </w:pPr>
            <w:r w:rsidRPr="00655C1D">
              <w:rPr>
                <w:sz w:val="20"/>
                <w:szCs w:val="20"/>
              </w:rPr>
              <w:t xml:space="preserve">           2 900 </w:t>
            </w:r>
          </w:p>
        </w:tc>
        <w:tc>
          <w:tcPr>
            <w:tcW w:w="1781" w:type="dxa"/>
          </w:tcPr>
          <w:p w:rsidR="0079190E" w:rsidRPr="00655C1D" w:rsidRDefault="0079190E" w:rsidP="002146AA">
            <w:pPr>
              <w:jc w:val="right"/>
              <w:rPr>
                <w:sz w:val="20"/>
                <w:szCs w:val="20"/>
              </w:rPr>
            </w:pPr>
            <w:r w:rsidRPr="00655C1D">
              <w:rPr>
                <w:sz w:val="20"/>
                <w:szCs w:val="20"/>
              </w:rPr>
              <w:t xml:space="preserve">         2 100 </w:t>
            </w: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Ремонт</w:t>
            </w:r>
          </w:p>
        </w:tc>
        <w:tc>
          <w:tcPr>
            <w:tcW w:w="1306" w:type="dxa"/>
          </w:tcPr>
          <w:p w:rsidR="0079190E" w:rsidRPr="00655C1D" w:rsidRDefault="0079190E" w:rsidP="002146AA">
            <w:pPr>
              <w:jc w:val="right"/>
              <w:rPr>
                <w:sz w:val="20"/>
                <w:szCs w:val="20"/>
              </w:rPr>
            </w:pPr>
            <w:r w:rsidRPr="00655C1D">
              <w:rPr>
                <w:sz w:val="20"/>
                <w:szCs w:val="20"/>
              </w:rPr>
              <w:t xml:space="preserve">       1 000 </w:t>
            </w:r>
          </w:p>
        </w:tc>
        <w:tc>
          <w:tcPr>
            <w:tcW w:w="1620" w:type="dxa"/>
          </w:tcPr>
          <w:p w:rsidR="0079190E" w:rsidRPr="00655C1D" w:rsidRDefault="0079190E" w:rsidP="002146AA">
            <w:pPr>
              <w:jc w:val="right"/>
              <w:rPr>
                <w:sz w:val="20"/>
                <w:szCs w:val="20"/>
              </w:rPr>
            </w:pPr>
            <w:r w:rsidRPr="00655C1D">
              <w:rPr>
                <w:sz w:val="20"/>
                <w:szCs w:val="20"/>
              </w:rPr>
              <w:t xml:space="preserve">           1 600 </w:t>
            </w:r>
          </w:p>
        </w:tc>
        <w:tc>
          <w:tcPr>
            <w:tcW w:w="1781" w:type="dxa"/>
          </w:tcPr>
          <w:p w:rsidR="0079190E" w:rsidRPr="00655C1D" w:rsidRDefault="0079190E" w:rsidP="002146AA">
            <w:pPr>
              <w:jc w:val="right"/>
              <w:rPr>
                <w:sz w:val="20"/>
                <w:szCs w:val="20"/>
              </w:rPr>
            </w:pPr>
            <w:r w:rsidRPr="00655C1D">
              <w:rPr>
                <w:sz w:val="20"/>
                <w:szCs w:val="20"/>
              </w:rPr>
              <w:t xml:space="preserve">         700 </w:t>
            </w:r>
          </w:p>
        </w:tc>
      </w:tr>
      <w:tr w:rsidR="0079190E" w:rsidRPr="00655C1D" w:rsidTr="002146AA">
        <w:trPr>
          <w:trHeight w:val="204"/>
        </w:trPr>
        <w:tc>
          <w:tcPr>
            <w:tcW w:w="4992" w:type="dxa"/>
          </w:tcPr>
          <w:p w:rsidR="0079190E" w:rsidRPr="00655C1D" w:rsidRDefault="0079190E" w:rsidP="002146AA">
            <w:pPr>
              <w:jc w:val="both"/>
              <w:rPr>
                <w:sz w:val="20"/>
                <w:szCs w:val="20"/>
              </w:rPr>
            </w:pPr>
            <w:r w:rsidRPr="00655C1D">
              <w:rPr>
                <w:sz w:val="20"/>
                <w:szCs w:val="20"/>
              </w:rPr>
              <w:t>в том</w:t>
            </w:r>
            <w:r w:rsidR="00CC356F" w:rsidRPr="00655C1D">
              <w:rPr>
                <w:sz w:val="20"/>
                <w:szCs w:val="20"/>
              </w:rPr>
              <w:t>у</w:t>
            </w:r>
            <w:r w:rsidRPr="00655C1D">
              <w:rPr>
                <w:sz w:val="20"/>
                <w:szCs w:val="20"/>
              </w:rPr>
              <w:t xml:space="preserve"> числ</w:t>
            </w:r>
            <w:r w:rsidR="00CC356F" w:rsidRPr="00655C1D">
              <w:rPr>
                <w:sz w:val="20"/>
                <w:szCs w:val="20"/>
              </w:rPr>
              <w:t>і</w:t>
            </w:r>
            <w:r w:rsidRPr="00655C1D">
              <w:rPr>
                <w:sz w:val="20"/>
                <w:szCs w:val="20"/>
              </w:rPr>
              <w:t xml:space="preserve"> </w:t>
            </w:r>
            <w:r w:rsidR="00CC356F" w:rsidRPr="00655C1D">
              <w:rPr>
                <w:sz w:val="20"/>
                <w:szCs w:val="20"/>
              </w:rPr>
              <w:t>ПДВ</w:t>
            </w:r>
            <w:r w:rsidRPr="00655C1D">
              <w:rPr>
                <w:sz w:val="20"/>
                <w:szCs w:val="20"/>
              </w:rPr>
              <w:t xml:space="preserve"> по ремонту</w:t>
            </w:r>
          </w:p>
        </w:tc>
        <w:tc>
          <w:tcPr>
            <w:tcW w:w="1306" w:type="dxa"/>
          </w:tcPr>
          <w:p w:rsidR="0079190E" w:rsidRPr="00655C1D" w:rsidRDefault="0079190E" w:rsidP="002146AA">
            <w:pPr>
              <w:jc w:val="right"/>
              <w:rPr>
                <w:sz w:val="20"/>
                <w:szCs w:val="20"/>
              </w:rPr>
            </w:pPr>
            <w:r w:rsidRPr="00655C1D">
              <w:rPr>
                <w:sz w:val="20"/>
                <w:szCs w:val="20"/>
              </w:rPr>
              <w:t xml:space="preserve">        60</w:t>
            </w:r>
          </w:p>
        </w:tc>
        <w:tc>
          <w:tcPr>
            <w:tcW w:w="1620" w:type="dxa"/>
          </w:tcPr>
          <w:p w:rsidR="0079190E" w:rsidRPr="00655C1D" w:rsidRDefault="0079190E" w:rsidP="002146AA">
            <w:pPr>
              <w:jc w:val="right"/>
              <w:rPr>
                <w:sz w:val="20"/>
                <w:szCs w:val="20"/>
              </w:rPr>
            </w:pPr>
            <w:r w:rsidRPr="00655C1D">
              <w:rPr>
                <w:sz w:val="20"/>
                <w:szCs w:val="20"/>
              </w:rPr>
              <w:t xml:space="preserve">          100</w:t>
            </w:r>
          </w:p>
        </w:tc>
        <w:tc>
          <w:tcPr>
            <w:tcW w:w="1781" w:type="dxa"/>
          </w:tcPr>
          <w:p w:rsidR="0079190E" w:rsidRPr="00655C1D" w:rsidRDefault="0079190E" w:rsidP="002146AA">
            <w:pPr>
              <w:jc w:val="right"/>
              <w:rPr>
                <w:sz w:val="20"/>
                <w:szCs w:val="20"/>
              </w:rPr>
            </w:pPr>
            <w:r w:rsidRPr="00655C1D">
              <w:rPr>
                <w:sz w:val="20"/>
                <w:szCs w:val="20"/>
              </w:rPr>
              <w:t xml:space="preserve">          40</w:t>
            </w:r>
          </w:p>
        </w:tc>
      </w:tr>
    </w:tbl>
    <w:p w:rsidR="0079190E" w:rsidRPr="00655C1D" w:rsidRDefault="006261FB" w:rsidP="0079190E">
      <w:pPr>
        <w:jc w:val="both"/>
        <w:rPr>
          <w:color w:val="000000"/>
          <w:sz w:val="20"/>
          <w:szCs w:val="20"/>
        </w:rPr>
      </w:pPr>
      <w:r w:rsidRPr="00655C1D">
        <w:rPr>
          <w:color w:val="000000"/>
          <w:sz w:val="20"/>
          <w:szCs w:val="20"/>
        </w:rPr>
        <w:br/>
        <w:t>Крім того, компанія «Колібрі» також несе значні витрати, пов'язані з реалізацією продукції та управлінням підприємством (що виправдовується зростанн</w:t>
      </w:r>
      <w:r w:rsidR="00CC356F" w:rsidRPr="00655C1D">
        <w:rPr>
          <w:color w:val="000000"/>
          <w:sz w:val="20"/>
          <w:szCs w:val="20"/>
        </w:rPr>
        <w:t>ям реалізації та кваліфікованим управлінським персоналом</w:t>
      </w:r>
      <w:r w:rsidRPr="00655C1D">
        <w:rPr>
          <w:color w:val="000000"/>
          <w:sz w:val="20"/>
          <w:szCs w:val="20"/>
        </w:rPr>
        <w:t xml:space="preserve">). Вивчивши досвід минулого року, Віктор Дудка за участю маркетологів компанії розпланував майбутні витрати, пов'язані з реалізацією і управлінням. Змінна частина цих витрат залежить від обсягу реалізації продукції. Було встановлено, що на одиницю реалізованої продукції припадає: </w:t>
      </w:r>
    </w:p>
    <w:p w:rsidR="0079190E" w:rsidRPr="00655C1D" w:rsidRDefault="006261FB" w:rsidP="0079190E">
      <w:pPr>
        <w:numPr>
          <w:ilvl w:val="0"/>
          <w:numId w:val="3"/>
        </w:numPr>
        <w:jc w:val="both"/>
        <w:rPr>
          <w:color w:val="000000"/>
          <w:sz w:val="20"/>
          <w:szCs w:val="20"/>
        </w:rPr>
      </w:pPr>
      <w:r w:rsidRPr="00655C1D">
        <w:rPr>
          <w:color w:val="000000"/>
          <w:sz w:val="20"/>
          <w:szCs w:val="20"/>
        </w:rPr>
        <w:t>0,2 грн. по «Колібрі» (в т. ч. ПДВ 0,02 грн.),</w:t>
      </w:r>
    </w:p>
    <w:p w:rsidR="0079190E" w:rsidRPr="00655C1D" w:rsidRDefault="006261FB" w:rsidP="0079190E">
      <w:pPr>
        <w:numPr>
          <w:ilvl w:val="0"/>
          <w:numId w:val="3"/>
        </w:numPr>
        <w:jc w:val="both"/>
        <w:rPr>
          <w:color w:val="000000"/>
          <w:sz w:val="20"/>
          <w:szCs w:val="20"/>
        </w:rPr>
      </w:pPr>
      <w:r w:rsidRPr="00655C1D">
        <w:rPr>
          <w:color w:val="000000"/>
          <w:sz w:val="20"/>
          <w:szCs w:val="20"/>
        </w:rPr>
        <w:t>0,05 грн. по «Лимонад» (в т. ч. ПДВ 0,001 грн.)</w:t>
      </w:r>
    </w:p>
    <w:p w:rsidR="0079190E" w:rsidRPr="00655C1D" w:rsidRDefault="006261FB" w:rsidP="0079190E">
      <w:pPr>
        <w:numPr>
          <w:ilvl w:val="0"/>
          <w:numId w:val="3"/>
        </w:numPr>
        <w:jc w:val="both"/>
        <w:rPr>
          <w:color w:val="000000"/>
          <w:sz w:val="20"/>
          <w:szCs w:val="20"/>
        </w:rPr>
      </w:pPr>
      <w:r w:rsidRPr="00655C1D">
        <w:rPr>
          <w:color w:val="000000"/>
          <w:sz w:val="20"/>
          <w:szCs w:val="20"/>
        </w:rPr>
        <w:t xml:space="preserve">0,15 грн. по «Крем-соді» (в т. ч. ПДВ 0,009 грн.) таких витрат. </w:t>
      </w:r>
    </w:p>
    <w:p w:rsidR="0079190E" w:rsidRPr="00655C1D" w:rsidRDefault="006261FB" w:rsidP="0079190E">
      <w:pPr>
        <w:jc w:val="center"/>
        <w:rPr>
          <w:b/>
          <w:color w:val="000000"/>
          <w:sz w:val="20"/>
          <w:szCs w:val="20"/>
        </w:rPr>
      </w:pPr>
      <w:r w:rsidRPr="00655C1D">
        <w:rPr>
          <w:color w:val="000000"/>
          <w:sz w:val="20"/>
          <w:szCs w:val="20"/>
        </w:rPr>
        <w:br/>
      </w:r>
      <w:r w:rsidRPr="00655C1D">
        <w:rPr>
          <w:color w:val="000000"/>
          <w:sz w:val="20"/>
          <w:szCs w:val="20"/>
        </w:rPr>
        <w:br/>
      </w:r>
      <w:r w:rsidRPr="00655C1D">
        <w:rPr>
          <w:b/>
          <w:color w:val="000000"/>
          <w:sz w:val="20"/>
          <w:szCs w:val="20"/>
        </w:rPr>
        <w:t>Витрати на реалізацію та управління</w:t>
      </w:r>
    </w:p>
    <w:p w:rsidR="0079190E" w:rsidRPr="00655C1D" w:rsidRDefault="006261FB" w:rsidP="0079190E">
      <w:pPr>
        <w:jc w:val="both"/>
        <w:rPr>
          <w:color w:val="000000"/>
          <w:sz w:val="20"/>
          <w:szCs w:val="20"/>
        </w:rPr>
      </w:pPr>
      <w:r w:rsidRPr="00655C1D">
        <w:rPr>
          <w:color w:val="000000"/>
          <w:sz w:val="20"/>
          <w:szCs w:val="20"/>
        </w:rPr>
        <w:br/>
        <w:t xml:space="preserve">Вивчивши систему реалізації продукції і ознайомившись з організацією управління компанією, Віктор з'ясував, що щомісячні постійні витрати на реалізацію та управління у середньому зводяться до наступного. </w:t>
      </w:r>
    </w:p>
    <w:p w:rsidR="0079190E" w:rsidRPr="00655C1D" w:rsidRDefault="0079190E" w:rsidP="0079190E">
      <w:pPr>
        <w:jc w:val="both"/>
        <w:rPr>
          <w:color w:val="000000"/>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536"/>
        <w:gridCol w:w="1731"/>
        <w:gridCol w:w="2127"/>
      </w:tblGrid>
      <w:tr w:rsidR="0079190E" w:rsidRPr="00655C1D" w:rsidTr="002146AA">
        <w:trPr>
          <w:trHeight w:val="204"/>
        </w:trPr>
        <w:tc>
          <w:tcPr>
            <w:tcW w:w="4536" w:type="dxa"/>
          </w:tcPr>
          <w:p w:rsidR="0079190E" w:rsidRPr="00655C1D" w:rsidRDefault="00CC356F" w:rsidP="002146AA">
            <w:pPr>
              <w:jc w:val="both"/>
              <w:rPr>
                <w:i/>
                <w:sz w:val="20"/>
                <w:szCs w:val="20"/>
              </w:rPr>
            </w:pPr>
            <w:r w:rsidRPr="00655C1D">
              <w:rPr>
                <w:i/>
                <w:sz w:val="20"/>
                <w:szCs w:val="20"/>
              </w:rPr>
              <w:t>Витрати загальні та на управління</w:t>
            </w:r>
            <w:r w:rsidR="0079190E" w:rsidRPr="00655C1D">
              <w:rPr>
                <w:i/>
                <w:sz w:val="20"/>
                <w:szCs w:val="20"/>
              </w:rPr>
              <w:t>:</w:t>
            </w:r>
          </w:p>
        </w:tc>
        <w:tc>
          <w:tcPr>
            <w:tcW w:w="1731" w:type="dxa"/>
          </w:tcPr>
          <w:p w:rsidR="0079190E" w:rsidRPr="00655C1D" w:rsidRDefault="0079190E" w:rsidP="002146AA">
            <w:pPr>
              <w:jc w:val="both"/>
              <w:rPr>
                <w:sz w:val="20"/>
                <w:szCs w:val="20"/>
              </w:rPr>
            </w:pPr>
          </w:p>
        </w:tc>
        <w:tc>
          <w:tcPr>
            <w:tcW w:w="2127" w:type="dxa"/>
          </w:tcPr>
          <w:p w:rsidR="0079190E" w:rsidRPr="00655C1D" w:rsidRDefault="0079190E" w:rsidP="002146AA">
            <w:pPr>
              <w:jc w:val="both"/>
              <w:rPr>
                <w:sz w:val="20"/>
                <w:szCs w:val="20"/>
              </w:rPr>
            </w:pPr>
            <w:r w:rsidRPr="00655C1D">
              <w:rPr>
                <w:sz w:val="20"/>
                <w:szCs w:val="20"/>
              </w:rPr>
              <w:t>В том</w:t>
            </w:r>
            <w:r w:rsidR="00CC356F" w:rsidRPr="00655C1D">
              <w:rPr>
                <w:sz w:val="20"/>
                <w:szCs w:val="20"/>
              </w:rPr>
              <w:t>у</w:t>
            </w:r>
            <w:r w:rsidRPr="00655C1D">
              <w:rPr>
                <w:sz w:val="20"/>
                <w:szCs w:val="20"/>
              </w:rPr>
              <w:t xml:space="preserve"> числ</w:t>
            </w:r>
            <w:r w:rsidR="00CC356F" w:rsidRPr="00655C1D">
              <w:rPr>
                <w:sz w:val="20"/>
                <w:szCs w:val="20"/>
              </w:rPr>
              <w:t>і</w:t>
            </w:r>
            <w:r w:rsidRPr="00655C1D">
              <w:rPr>
                <w:sz w:val="20"/>
                <w:szCs w:val="20"/>
              </w:rPr>
              <w:t xml:space="preserve"> </w:t>
            </w:r>
            <w:r w:rsidR="00CC356F" w:rsidRPr="00655C1D">
              <w:rPr>
                <w:sz w:val="20"/>
                <w:szCs w:val="20"/>
              </w:rPr>
              <w:t>ПДВ</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 xml:space="preserve">Зарплата </w:t>
            </w:r>
            <w:r w:rsidR="00CC356F" w:rsidRPr="00655C1D">
              <w:rPr>
                <w:sz w:val="20"/>
                <w:szCs w:val="20"/>
              </w:rPr>
              <w:t>управляючих</w:t>
            </w:r>
          </w:p>
        </w:tc>
        <w:tc>
          <w:tcPr>
            <w:tcW w:w="1731" w:type="dxa"/>
          </w:tcPr>
          <w:p w:rsidR="0079190E" w:rsidRPr="00655C1D" w:rsidRDefault="0079190E" w:rsidP="002146AA">
            <w:pPr>
              <w:jc w:val="both"/>
              <w:rPr>
                <w:sz w:val="20"/>
                <w:szCs w:val="20"/>
              </w:rPr>
            </w:pPr>
            <w:r w:rsidRPr="00655C1D">
              <w:rPr>
                <w:sz w:val="20"/>
                <w:szCs w:val="20"/>
              </w:rPr>
              <w:t xml:space="preserve">           22 000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Обслу</w:t>
            </w:r>
            <w:r w:rsidR="00CC356F" w:rsidRPr="00655C1D">
              <w:rPr>
                <w:sz w:val="20"/>
                <w:szCs w:val="20"/>
              </w:rPr>
              <w:t>говування офісу</w:t>
            </w:r>
          </w:p>
        </w:tc>
        <w:tc>
          <w:tcPr>
            <w:tcW w:w="1731" w:type="dxa"/>
          </w:tcPr>
          <w:p w:rsidR="0079190E" w:rsidRPr="00655C1D" w:rsidRDefault="0079190E" w:rsidP="002146AA">
            <w:pPr>
              <w:jc w:val="both"/>
              <w:rPr>
                <w:sz w:val="20"/>
                <w:szCs w:val="20"/>
              </w:rPr>
            </w:pPr>
            <w:r w:rsidRPr="00655C1D">
              <w:rPr>
                <w:sz w:val="20"/>
                <w:szCs w:val="20"/>
              </w:rPr>
              <w:t xml:space="preserve">            1 500 </w:t>
            </w:r>
          </w:p>
        </w:tc>
        <w:tc>
          <w:tcPr>
            <w:tcW w:w="2127" w:type="dxa"/>
          </w:tcPr>
          <w:p w:rsidR="0079190E" w:rsidRPr="00655C1D" w:rsidRDefault="0079190E" w:rsidP="002146AA">
            <w:pPr>
              <w:jc w:val="both"/>
              <w:rPr>
                <w:sz w:val="20"/>
                <w:szCs w:val="20"/>
              </w:rPr>
            </w:pPr>
            <w:r w:rsidRPr="00655C1D">
              <w:rPr>
                <w:sz w:val="20"/>
                <w:szCs w:val="20"/>
              </w:rPr>
              <w:t xml:space="preserve">          270</w:t>
            </w:r>
          </w:p>
        </w:tc>
      </w:tr>
      <w:tr w:rsidR="0079190E" w:rsidRPr="00655C1D" w:rsidTr="002146AA">
        <w:trPr>
          <w:trHeight w:val="204"/>
        </w:trPr>
        <w:tc>
          <w:tcPr>
            <w:tcW w:w="4536" w:type="dxa"/>
          </w:tcPr>
          <w:p w:rsidR="0079190E" w:rsidRPr="00655C1D" w:rsidRDefault="00CC356F" w:rsidP="002146AA">
            <w:pPr>
              <w:jc w:val="both"/>
              <w:rPr>
                <w:sz w:val="20"/>
                <w:szCs w:val="20"/>
              </w:rPr>
            </w:pPr>
            <w:r w:rsidRPr="00655C1D">
              <w:rPr>
                <w:sz w:val="20"/>
                <w:szCs w:val="20"/>
              </w:rPr>
              <w:t>Е</w:t>
            </w:r>
            <w:r w:rsidR="0079190E" w:rsidRPr="00655C1D">
              <w:rPr>
                <w:sz w:val="20"/>
                <w:szCs w:val="20"/>
              </w:rPr>
              <w:t xml:space="preserve">кспертиза </w:t>
            </w:r>
            <w:r w:rsidRPr="00655C1D">
              <w:rPr>
                <w:sz w:val="20"/>
                <w:szCs w:val="20"/>
              </w:rPr>
              <w:t>та</w:t>
            </w:r>
            <w:r w:rsidR="0079190E" w:rsidRPr="00655C1D">
              <w:rPr>
                <w:sz w:val="20"/>
                <w:szCs w:val="20"/>
              </w:rPr>
              <w:t xml:space="preserve"> сертиф</w:t>
            </w:r>
            <w:r w:rsidRPr="00655C1D">
              <w:rPr>
                <w:sz w:val="20"/>
                <w:szCs w:val="20"/>
              </w:rPr>
              <w:t>і</w:t>
            </w:r>
            <w:r w:rsidR="0079190E" w:rsidRPr="00655C1D">
              <w:rPr>
                <w:sz w:val="20"/>
                <w:szCs w:val="20"/>
              </w:rPr>
              <w:t>кац</w:t>
            </w:r>
            <w:r w:rsidRPr="00655C1D">
              <w:rPr>
                <w:sz w:val="20"/>
                <w:szCs w:val="20"/>
              </w:rPr>
              <w:t>і</w:t>
            </w:r>
            <w:r w:rsidR="0079190E" w:rsidRPr="00655C1D">
              <w:rPr>
                <w:sz w:val="20"/>
                <w:szCs w:val="20"/>
              </w:rPr>
              <w:t>я</w:t>
            </w:r>
          </w:p>
        </w:tc>
        <w:tc>
          <w:tcPr>
            <w:tcW w:w="1731" w:type="dxa"/>
          </w:tcPr>
          <w:p w:rsidR="0079190E" w:rsidRPr="00655C1D" w:rsidRDefault="0079190E" w:rsidP="002146AA">
            <w:pPr>
              <w:jc w:val="both"/>
              <w:rPr>
                <w:sz w:val="20"/>
                <w:szCs w:val="20"/>
              </w:rPr>
            </w:pPr>
            <w:r w:rsidRPr="00655C1D">
              <w:rPr>
                <w:sz w:val="20"/>
                <w:szCs w:val="20"/>
              </w:rPr>
              <w:t xml:space="preserve">           15 000 </w:t>
            </w:r>
          </w:p>
        </w:tc>
        <w:tc>
          <w:tcPr>
            <w:tcW w:w="2127" w:type="dxa"/>
          </w:tcPr>
          <w:p w:rsidR="0079190E" w:rsidRPr="00655C1D" w:rsidRDefault="0079190E" w:rsidP="002146AA">
            <w:pPr>
              <w:jc w:val="both"/>
              <w:rPr>
                <w:sz w:val="20"/>
                <w:szCs w:val="20"/>
              </w:rPr>
            </w:pPr>
            <w:r w:rsidRPr="00655C1D">
              <w:rPr>
                <w:sz w:val="20"/>
                <w:szCs w:val="20"/>
              </w:rPr>
              <w:t xml:space="preserve">          900 </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Транспортн</w:t>
            </w:r>
            <w:r w:rsidR="00CC356F" w:rsidRPr="00655C1D">
              <w:rPr>
                <w:sz w:val="20"/>
                <w:szCs w:val="20"/>
              </w:rPr>
              <w:t>і</w:t>
            </w:r>
            <w:r w:rsidRPr="00655C1D">
              <w:rPr>
                <w:sz w:val="20"/>
                <w:szCs w:val="20"/>
              </w:rPr>
              <w:t xml:space="preserve"> (</w:t>
            </w:r>
            <w:r w:rsidR="00CC356F" w:rsidRPr="00655C1D">
              <w:rPr>
                <w:sz w:val="20"/>
                <w:szCs w:val="20"/>
              </w:rPr>
              <w:t>менеджерів</w:t>
            </w:r>
            <w:r w:rsidRPr="00655C1D">
              <w:rPr>
                <w:sz w:val="20"/>
                <w:szCs w:val="20"/>
              </w:rPr>
              <w:t xml:space="preserve">) </w:t>
            </w:r>
            <w:r w:rsidR="00CC356F" w:rsidRPr="00655C1D">
              <w:rPr>
                <w:sz w:val="20"/>
                <w:szCs w:val="20"/>
              </w:rPr>
              <w:t>ви</w:t>
            </w:r>
            <w:r w:rsidRPr="00655C1D">
              <w:rPr>
                <w:sz w:val="20"/>
                <w:szCs w:val="20"/>
              </w:rPr>
              <w:t>трат</w:t>
            </w:r>
            <w:r w:rsidR="00CC356F" w:rsidRPr="00655C1D">
              <w:rPr>
                <w:sz w:val="20"/>
                <w:szCs w:val="20"/>
              </w:rPr>
              <w:t>и</w:t>
            </w:r>
          </w:p>
        </w:tc>
        <w:tc>
          <w:tcPr>
            <w:tcW w:w="1731" w:type="dxa"/>
          </w:tcPr>
          <w:p w:rsidR="0079190E" w:rsidRPr="00655C1D" w:rsidRDefault="0079190E" w:rsidP="002146AA">
            <w:pPr>
              <w:jc w:val="both"/>
              <w:rPr>
                <w:sz w:val="20"/>
                <w:szCs w:val="20"/>
              </w:rPr>
            </w:pPr>
            <w:r w:rsidRPr="00655C1D">
              <w:rPr>
                <w:sz w:val="20"/>
                <w:szCs w:val="20"/>
              </w:rPr>
              <w:t xml:space="preserve">           18 400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CC356F" w:rsidP="002146AA">
            <w:pPr>
              <w:jc w:val="both"/>
              <w:rPr>
                <w:sz w:val="20"/>
                <w:szCs w:val="20"/>
              </w:rPr>
            </w:pPr>
            <w:r w:rsidRPr="00655C1D">
              <w:rPr>
                <w:sz w:val="20"/>
                <w:szCs w:val="20"/>
              </w:rPr>
              <w:t>Непередбачені витрати</w:t>
            </w:r>
          </w:p>
        </w:tc>
        <w:tc>
          <w:tcPr>
            <w:tcW w:w="1731" w:type="dxa"/>
          </w:tcPr>
          <w:p w:rsidR="0079190E" w:rsidRPr="00655C1D" w:rsidRDefault="0079190E" w:rsidP="002146AA">
            <w:pPr>
              <w:jc w:val="both"/>
              <w:rPr>
                <w:sz w:val="20"/>
                <w:szCs w:val="20"/>
              </w:rPr>
            </w:pPr>
            <w:r w:rsidRPr="00655C1D">
              <w:rPr>
                <w:sz w:val="20"/>
                <w:szCs w:val="20"/>
              </w:rPr>
              <w:t xml:space="preserve">           16 000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CC356F" w:rsidP="002146AA">
            <w:pPr>
              <w:jc w:val="both"/>
              <w:rPr>
                <w:sz w:val="20"/>
                <w:szCs w:val="20"/>
              </w:rPr>
            </w:pPr>
            <w:r w:rsidRPr="00655C1D">
              <w:rPr>
                <w:sz w:val="20"/>
                <w:szCs w:val="20"/>
              </w:rPr>
              <w:lastRenderedPageBreak/>
              <w:t xml:space="preserve">Відрядження </w:t>
            </w:r>
          </w:p>
        </w:tc>
        <w:tc>
          <w:tcPr>
            <w:tcW w:w="1731" w:type="dxa"/>
          </w:tcPr>
          <w:p w:rsidR="0079190E" w:rsidRPr="00655C1D" w:rsidRDefault="0079190E" w:rsidP="002146AA">
            <w:pPr>
              <w:jc w:val="both"/>
              <w:rPr>
                <w:sz w:val="20"/>
                <w:szCs w:val="20"/>
              </w:rPr>
            </w:pPr>
            <w:r w:rsidRPr="00655C1D">
              <w:rPr>
                <w:sz w:val="20"/>
                <w:szCs w:val="20"/>
              </w:rPr>
              <w:t xml:space="preserve">            1 500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Телефонн</w:t>
            </w:r>
            <w:r w:rsidR="00CC356F" w:rsidRPr="00655C1D">
              <w:rPr>
                <w:sz w:val="20"/>
                <w:szCs w:val="20"/>
              </w:rPr>
              <w:t>і витрати</w:t>
            </w:r>
          </w:p>
        </w:tc>
        <w:tc>
          <w:tcPr>
            <w:tcW w:w="1731" w:type="dxa"/>
          </w:tcPr>
          <w:p w:rsidR="0079190E" w:rsidRPr="00655C1D" w:rsidRDefault="0079190E" w:rsidP="002146AA">
            <w:pPr>
              <w:jc w:val="both"/>
              <w:rPr>
                <w:sz w:val="20"/>
                <w:szCs w:val="20"/>
              </w:rPr>
            </w:pPr>
            <w:r w:rsidRPr="00655C1D">
              <w:rPr>
                <w:sz w:val="20"/>
                <w:szCs w:val="20"/>
              </w:rPr>
              <w:t xml:space="preserve">           5 000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Страх</w:t>
            </w:r>
            <w:r w:rsidR="00CC356F" w:rsidRPr="00655C1D">
              <w:rPr>
                <w:sz w:val="20"/>
                <w:szCs w:val="20"/>
              </w:rPr>
              <w:t>ування</w:t>
            </w:r>
          </w:p>
        </w:tc>
        <w:tc>
          <w:tcPr>
            <w:tcW w:w="1731" w:type="dxa"/>
          </w:tcPr>
          <w:p w:rsidR="0079190E" w:rsidRPr="00655C1D" w:rsidRDefault="0079190E" w:rsidP="002146AA">
            <w:pPr>
              <w:jc w:val="both"/>
              <w:rPr>
                <w:sz w:val="20"/>
                <w:szCs w:val="20"/>
              </w:rPr>
            </w:pPr>
            <w:r w:rsidRPr="00655C1D">
              <w:rPr>
                <w:sz w:val="20"/>
                <w:szCs w:val="20"/>
              </w:rPr>
              <w:t xml:space="preserve">           4 000 </w:t>
            </w:r>
          </w:p>
        </w:tc>
        <w:tc>
          <w:tcPr>
            <w:tcW w:w="2127" w:type="dxa"/>
          </w:tcPr>
          <w:p w:rsidR="0079190E" w:rsidRPr="00655C1D" w:rsidRDefault="0079190E" w:rsidP="002146AA">
            <w:pPr>
              <w:jc w:val="both"/>
              <w:rPr>
                <w:sz w:val="20"/>
                <w:szCs w:val="20"/>
              </w:rPr>
            </w:pPr>
            <w:r w:rsidRPr="00655C1D">
              <w:rPr>
                <w:sz w:val="20"/>
                <w:szCs w:val="20"/>
              </w:rPr>
              <w:t xml:space="preserve">           240</w:t>
            </w:r>
          </w:p>
        </w:tc>
      </w:tr>
      <w:tr w:rsidR="0079190E" w:rsidRPr="00655C1D" w:rsidTr="002146AA">
        <w:trPr>
          <w:trHeight w:val="204"/>
        </w:trPr>
        <w:tc>
          <w:tcPr>
            <w:tcW w:w="4536" w:type="dxa"/>
          </w:tcPr>
          <w:p w:rsidR="0079190E" w:rsidRPr="00655C1D" w:rsidRDefault="00CC356F" w:rsidP="002146AA">
            <w:pPr>
              <w:jc w:val="both"/>
              <w:rPr>
                <w:sz w:val="20"/>
                <w:szCs w:val="20"/>
              </w:rPr>
            </w:pPr>
            <w:r w:rsidRPr="00655C1D">
              <w:rPr>
                <w:sz w:val="20"/>
                <w:szCs w:val="20"/>
              </w:rPr>
              <w:t>Інші</w:t>
            </w:r>
          </w:p>
        </w:tc>
        <w:tc>
          <w:tcPr>
            <w:tcW w:w="1731" w:type="dxa"/>
          </w:tcPr>
          <w:p w:rsidR="0079190E" w:rsidRPr="00655C1D" w:rsidRDefault="0079190E" w:rsidP="002146AA">
            <w:pPr>
              <w:jc w:val="both"/>
              <w:rPr>
                <w:sz w:val="20"/>
                <w:szCs w:val="20"/>
              </w:rPr>
            </w:pPr>
            <w:r w:rsidRPr="00655C1D">
              <w:rPr>
                <w:sz w:val="20"/>
                <w:szCs w:val="20"/>
              </w:rPr>
              <w:t xml:space="preserve">            3 000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CC356F" w:rsidP="002146AA">
            <w:pPr>
              <w:jc w:val="both"/>
              <w:rPr>
                <w:i/>
                <w:sz w:val="20"/>
                <w:szCs w:val="20"/>
              </w:rPr>
            </w:pPr>
            <w:r w:rsidRPr="00655C1D">
              <w:rPr>
                <w:i/>
                <w:sz w:val="20"/>
                <w:szCs w:val="20"/>
              </w:rPr>
              <w:t>Ви</w:t>
            </w:r>
            <w:r w:rsidR="0079190E" w:rsidRPr="00655C1D">
              <w:rPr>
                <w:i/>
                <w:sz w:val="20"/>
                <w:szCs w:val="20"/>
              </w:rPr>
              <w:t>трат</w:t>
            </w:r>
            <w:r w:rsidRPr="00655C1D">
              <w:rPr>
                <w:i/>
                <w:sz w:val="20"/>
                <w:szCs w:val="20"/>
              </w:rPr>
              <w:t>и</w:t>
            </w:r>
            <w:r w:rsidR="0079190E" w:rsidRPr="00655C1D">
              <w:rPr>
                <w:i/>
                <w:sz w:val="20"/>
                <w:szCs w:val="20"/>
              </w:rPr>
              <w:t xml:space="preserve"> на реал</w:t>
            </w:r>
            <w:r w:rsidRPr="00655C1D">
              <w:rPr>
                <w:i/>
                <w:sz w:val="20"/>
                <w:szCs w:val="20"/>
              </w:rPr>
              <w:t>і</w:t>
            </w:r>
            <w:r w:rsidR="0079190E" w:rsidRPr="00655C1D">
              <w:rPr>
                <w:i/>
                <w:sz w:val="20"/>
                <w:szCs w:val="20"/>
              </w:rPr>
              <w:t>зац</w:t>
            </w:r>
            <w:r w:rsidRPr="00655C1D">
              <w:rPr>
                <w:i/>
                <w:sz w:val="20"/>
                <w:szCs w:val="20"/>
              </w:rPr>
              <w:t>і</w:t>
            </w:r>
            <w:r w:rsidR="0079190E" w:rsidRPr="00655C1D">
              <w:rPr>
                <w:i/>
                <w:sz w:val="20"/>
                <w:szCs w:val="20"/>
              </w:rPr>
              <w:t>ю:</w:t>
            </w:r>
          </w:p>
        </w:tc>
        <w:tc>
          <w:tcPr>
            <w:tcW w:w="1731" w:type="dxa"/>
          </w:tcPr>
          <w:p w:rsidR="0079190E" w:rsidRPr="00655C1D" w:rsidRDefault="0079190E" w:rsidP="002146AA">
            <w:pPr>
              <w:jc w:val="both"/>
              <w:rPr>
                <w:sz w:val="20"/>
                <w:szCs w:val="20"/>
              </w:rPr>
            </w:pPr>
          </w:p>
        </w:tc>
        <w:tc>
          <w:tcPr>
            <w:tcW w:w="2127" w:type="dxa"/>
          </w:tcPr>
          <w:p w:rsidR="0079190E" w:rsidRPr="00655C1D" w:rsidRDefault="0079190E" w:rsidP="002146AA">
            <w:pPr>
              <w:jc w:val="both"/>
              <w:rPr>
                <w:sz w:val="20"/>
                <w:szCs w:val="20"/>
              </w:rPr>
            </w:pP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Реклама</w:t>
            </w:r>
          </w:p>
        </w:tc>
        <w:tc>
          <w:tcPr>
            <w:tcW w:w="1731" w:type="dxa"/>
          </w:tcPr>
          <w:p w:rsidR="0079190E" w:rsidRPr="00655C1D" w:rsidRDefault="0079190E" w:rsidP="002146AA">
            <w:pPr>
              <w:jc w:val="both"/>
              <w:rPr>
                <w:sz w:val="20"/>
                <w:szCs w:val="20"/>
              </w:rPr>
            </w:pPr>
            <w:r w:rsidRPr="00655C1D">
              <w:rPr>
                <w:sz w:val="20"/>
                <w:szCs w:val="20"/>
              </w:rPr>
              <w:t xml:space="preserve">         146 000 </w:t>
            </w:r>
          </w:p>
        </w:tc>
        <w:tc>
          <w:tcPr>
            <w:tcW w:w="2127" w:type="dxa"/>
          </w:tcPr>
          <w:p w:rsidR="0079190E" w:rsidRPr="00655C1D" w:rsidRDefault="0079190E" w:rsidP="002146AA">
            <w:pPr>
              <w:jc w:val="both"/>
              <w:rPr>
                <w:sz w:val="20"/>
                <w:szCs w:val="20"/>
              </w:rPr>
            </w:pPr>
            <w:r w:rsidRPr="00655C1D">
              <w:rPr>
                <w:sz w:val="20"/>
                <w:szCs w:val="20"/>
              </w:rPr>
              <w:t xml:space="preserve">            10 000</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Зарплата торгового штат</w:t>
            </w:r>
            <w:r w:rsidR="00CC356F" w:rsidRPr="00655C1D">
              <w:rPr>
                <w:sz w:val="20"/>
                <w:szCs w:val="20"/>
              </w:rPr>
              <w:t>у</w:t>
            </w:r>
          </w:p>
        </w:tc>
        <w:tc>
          <w:tcPr>
            <w:tcW w:w="1731" w:type="dxa"/>
          </w:tcPr>
          <w:p w:rsidR="0079190E" w:rsidRPr="00655C1D" w:rsidRDefault="0079190E" w:rsidP="002146AA">
            <w:pPr>
              <w:jc w:val="both"/>
              <w:rPr>
                <w:sz w:val="20"/>
                <w:szCs w:val="20"/>
              </w:rPr>
            </w:pPr>
            <w:r w:rsidRPr="00655C1D">
              <w:rPr>
                <w:sz w:val="20"/>
                <w:szCs w:val="20"/>
              </w:rPr>
              <w:t xml:space="preserve">           3 300 </w:t>
            </w:r>
          </w:p>
        </w:tc>
        <w:tc>
          <w:tcPr>
            <w:tcW w:w="2127" w:type="dxa"/>
          </w:tcPr>
          <w:p w:rsidR="0079190E" w:rsidRPr="00655C1D" w:rsidRDefault="0079190E" w:rsidP="002146AA">
            <w:pPr>
              <w:jc w:val="both"/>
              <w:rPr>
                <w:sz w:val="20"/>
                <w:szCs w:val="20"/>
              </w:rPr>
            </w:pPr>
            <w:r w:rsidRPr="00655C1D">
              <w:rPr>
                <w:sz w:val="20"/>
                <w:szCs w:val="20"/>
              </w:rPr>
              <w:t xml:space="preserve">             0</w:t>
            </w:r>
          </w:p>
        </w:tc>
      </w:tr>
      <w:tr w:rsidR="0079190E" w:rsidRPr="00655C1D" w:rsidTr="002146AA">
        <w:trPr>
          <w:trHeight w:val="204"/>
        </w:trPr>
        <w:tc>
          <w:tcPr>
            <w:tcW w:w="4536" w:type="dxa"/>
          </w:tcPr>
          <w:p w:rsidR="0079190E" w:rsidRPr="00655C1D" w:rsidRDefault="0079190E" w:rsidP="002146AA">
            <w:pPr>
              <w:jc w:val="both"/>
              <w:rPr>
                <w:sz w:val="20"/>
                <w:szCs w:val="20"/>
              </w:rPr>
            </w:pPr>
            <w:r w:rsidRPr="00655C1D">
              <w:rPr>
                <w:sz w:val="20"/>
                <w:szCs w:val="20"/>
              </w:rPr>
              <w:t>Презентац</w:t>
            </w:r>
            <w:r w:rsidR="00CC356F" w:rsidRPr="00655C1D">
              <w:rPr>
                <w:sz w:val="20"/>
                <w:szCs w:val="20"/>
              </w:rPr>
              <w:t>ії</w:t>
            </w:r>
          </w:p>
        </w:tc>
        <w:tc>
          <w:tcPr>
            <w:tcW w:w="1731" w:type="dxa"/>
          </w:tcPr>
          <w:p w:rsidR="0079190E" w:rsidRPr="00655C1D" w:rsidRDefault="0079190E" w:rsidP="002146AA">
            <w:pPr>
              <w:jc w:val="both"/>
              <w:rPr>
                <w:sz w:val="20"/>
                <w:szCs w:val="20"/>
              </w:rPr>
            </w:pPr>
            <w:r w:rsidRPr="00655C1D">
              <w:rPr>
                <w:sz w:val="20"/>
                <w:szCs w:val="20"/>
              </w:rPr>
              <w:t xml:space="preserve">           3 300 </w:t>
            </w:r>
          </w:p>
        </w:tc>
        <w:tc>
          <w:tcPr>
            <w:tcW w:w="2127" w:type="dxa"/>
          </w:tcPr>
          <w:p w:rsidR="0079190E" w:rsidRPr="00655C1D" w:rsidRDefault="0079190E" w:rsidP="002146AA">
            <w:pPr>
              <w:jc w:val="both"/>
              <w:rPr>
                <w:sz w:val="20"/>
                <w:szCs w:val="20"/>
              </w:rPr>
            </w:pPr>
            <w:r w:rsidRPr="00655C1D">
              <w:rPr>
                <w:sz w:val="20"/>
                <w:szCs w:val="20"/>
              </w:rPr>
              <w:t xml:space="preserve">             0</w:t>
            </w:r>
          </w:p>
        </w:tc>
      </w:tr>
    </w:tbl>
    <w:p w:rsidR="0079190E" w:rsidRPr="00655C1D" w:rsidRDefault="0079190E" w:rsidP="0079190E">
      <w:pPr>
        <w:jc w:val="both"/>
        <w:rPr>
          <w:color w:val="000000"/>
          <w:sz w:val="20"/>
          <w:szCs w:val="20"/>
        </w:rPr>
      </w:pPr>
    </w:p>
    <w:p w:rsidR="0079190E" w:rsidRPr="00655C1D" w:rsidRDefault="006261FB" w:rsidP="0079190E">
      <w:pPr>
        <w:jc w:val="both"/>
        <w:rPr>
          <w:color w:val="000000"/>
          <w:sz w:val="20"/>
          <w:szCs w:val="20"/>
        </w:rPr>
      </w:pPr>
      <w:r w:rsidRPr="00655C1D">
        <w:rPr>
          <w:color w:val="000000"/>
          <w:sz w:val="20"/>
          <w:szCs w:val="20"/>
        </w:rPr>
        <w:t xml:space="preserve">Податкові платежі і дивіденди </w:t>
      </w:r>
    </w:p>
    <w:p w:rsidR="00CC356F" w:rsidRPr="00655C1D" w:rsidRDefault="006261FB" w:rsidP="0079190E">
      <w:pPr>
        <w:jc w:val="both"/>
        <w:rPr>
          <w:color w:val="000000"/>
          <w:sz w:val="20"/>
          <w:szCs w:val="20"/>
        </w:rPr>
      </w:pPr>
      <w:r w:rsidRPr="00655C1D">
        <w:rPr>
          <w:color w:val="000000"/>
          <w:sz w:val="20"/>
          <w:szCs w:val="20"/>
        </w:rPr>
        <w:br/>
        <w:t>Нарешті, залишилося врахувати податкові платежі. Відповідно до прийнятих законів про оподаткування</w:t>
      </w:r>
      <w:r w:rsidR="00CC356F" w:rsidRPr="00655C1D">
        <w:rPr>
          <w:color w:val="000000"/>
          <w:sz w:val="20"/>
          <w:szCs w:val="20"/>
        </w:rPr>
        <w:t xml:space="preserve">. </w:t>
      </w:r>
    </w:p>
    <w:p w:rsidR="0095365D" w:rsidRPr="00655C1D" w:rsidRDefault="006261FB" w:rsidP="0079190E">
      <w:pPr>
        <w:jc w:val="both"/>
        <w:rPr>
          <w:color w:val="000000"/>
          <w:sz w:val="20"/>
          <w:szCs w:val="20"/>
        </w:rPr>
      </w:pPr>
      <w:r w:rsidRPr="00655C1D">
        <w:rPr>
          <w:color w:val="000000"/>
          <w:sz w:val="20"/>
          <w:szCs w:val="20"/>
        </w:rPr>
        <w:t xml:space="preserve">Інші місцеві податки і збори становлять 15000 грн. щомісяця. У четвертому кварталі </w:t>
      </w:r>
      <w:r w:rsidR="0041256B">
        <w:rPr>
          <w:color w:val="000000"/>
          <w:sz w:val="20"/>
          <w:szCs w:val="20"/>
        </w:rPr>
        <w:t>2016</w:t>
      </w:r>
      <w:r w:rsidRPr="00655C1D">
        <w:rPr>
          <w:color w:val="000000"/>
          <w:sz w:val="20"/>
          <w:szCs w:val="20"/>
        </w:rPr>
        <w:t xml:space="preserve"> року компанія повинна сплатити податок на нерухомість - 18150 грн. </w:t>
      </w:r>
    </w:p>
    <w:p w:rsidR="0079190E" w:rsidRPr="00655C1D" w:rsidRDefault="006261FB" w:rsidP="0079190E">
      <w:pPr>
        <w:jc w:val="both"/>
        <w:rPr>
          <w:color w:val="000000"/>
          <w:sz w:val="20"/>
          <w:szCs w:val="20"/>
        </w:rPr>
      </w:pPr>
      <w:r w:rsidRPr="00655C1D">
        <w:rPr>
          <w:color w:val="000000"/>
          <w:sz w:val="20"/>
          <w:szCs w:val="20"/>
        </w:rPr>
        <w:t>Президент компанії нагадав, у бюджеті Віктор повинен врахувати рішення, прийняті на зборах менеджерів. Був прийнятий план планомірного розв</w:t>
      </w:r>
      <w:r w:rsidR="0079190E" w:rsidRPr="00655C1D">
        <w:rPr>
          <w:color w:val="000000"/>
          <w:sz w:val="20"/>
          <w:szCs w:val="20"/>
        </w:rPr>
        <w:t>итк</w:t>
      </w:r>
      <w:r w:rsidR="00CC7273">
        <w:rPr>
          <w:color w:val="000000"/>
          <w:sz w:val="20"/>
          <w:szCs w:val="20"/>
        </w:rPr>
        <w:t xml:space="preserve">у компанії, згідно з яким у </w:t>
      </w:r>
      <w:r w:rsidR="0041256B">
        <w:rPr>
          <w:color w:val="000000"/>
          <w:sz w:val="20"/>
          <w:szCs w:val="20"/>
        </w:rPr>
        <w:t>2016</w:t>
      </w:r>
      <w:r w:rsidRPr="00655C1D">
        <w:rPr>
          <w:color w:val="000000"/>
          <w:sz w:val="20"/>
          <w:szCs w:val="20"/>
        </w:rPr>
        <w:t xml:space="preserve"> році передбачається закупівля нового обладнання на суму 1</w:t>
      </w:r>
      <w:r w:rsidR="0079190E" w:rsidRPr="00655C1D">
        <w:rPr>
          <w:color w:val="000000"/>
          <w:sz w:val="20"/>
          <w:szCs w:val="20"/>
        </w:rPr>
        <w:t> </w:t>
      </w:r>
      <w:r w:rsidRPr="00655C1D">
        <w:rPr>
          <w:color w:val="000000"/>
          <w:sz w:val="20"/>
          <w:szCs w:val="20"/>
        </w:rPr>
        <w:t>550</w:t>
      </w:r>
      <w:r w:rsidR="0079190E" w:rsidRPr="00655C1D">
        <w:rPr>
          <w:color w:val="000000"/>
          <w:sz w:val="20"/>
          <w:szCs w:val="20"/>
        </w:rPr>
        <w:t xml:space="preserve"> </w:t>
      </w:r>
      <w:r w:rsidRPr="00655C1D">
        <w:rPr>
          <w:color w:val="000000"/>
          <w:sz w:val="20"/>
          <w:szCs w:val="20"/>
        </w:rPr>
        <w:t xml:space="preserve">000 грн., З розрахунком у січні </w:t>
      </w:r>
      <w:r w:rsidR="0079190E" w:rsidRPr="00655C1D">
        <w:rPr>
          <w:color w:val="000000"/>
          <w:sz w:val="20"/>
          <w:szCs w:val="20"/>
        </w:rPr>
        <w:t>–</w:t>
      </w:r>
      <w:r w:rsidRPr="00655C1D">
        <w:rPr>
          <w:color w:val="000000"/>
          <w:sz w:val="20"/>
          <w:szCs w:val="20"/>
        </w:rPr>
        <w:t xml:space="preserve"> 900</w:t>
      </w:r>
      <w:r w:rsidR="0079190E" w:rsidRPr="00655C1D">
        <w:rPr>
          <w:color w:val="000000"/>
          <w:sz w:val="20"/>
          <w:szCs w:val="20"/>
        </w:rPr>
        <w:t xml:space="preserve"> </w:t>
      </w:r>
      <w:r w:rsidRPr="00655C1D">
        <w:rPr>
          <w:color w:val="000000"/>
          <w:sz w:val="20"/>
          <w:szCs w:val="20"/>
        </w:rPr>
        <w:t xml:space="preserve">000 грн. і в лютому </w:t>
      </w:r>
      <w:r w:rsidR="0079190E" w:rsidRPr="00655C1D">
        <w:rPr>
          <w:color w:val="000000"/>
          <w:sz w:val="20"/>
          <w:szCs w:val="20"/>
        </w:rPr>
        <w:t>–</w:t>
      </w:r>
      <w:r w:rsidRPr="00655C1D">
        <w:rPr>
          <w:color w:val="000000"/>
          <w:sz w:val="20"/>
          <w:szCs w:val="20"/>
        </w:rPr>
        <w:t xml:space="preserve"> 650</w:t>
      </w:r>
      <w:r w:rsidR="0079190E" w:rsidRPr="00655C1D">
        <w:rPr>
          <w:color w:val="000000"/>
          <w:sz w:val="20"/>
          <w:szCs w:val="20"/>
        </w:rPr>
        <w:t xml:space="preserve"> </w:t>
      </w:r>
      <w:r w:rsidRPr="00655C1D">
        <w:rPr>
          <w:color w:val="000000"/>
          <w:sz w:val="20"/>
          <w:szCs w:val="20"/>
        </w:rPr>
        <w:t>000 грн. Крім того, необхідно було врахувати рішення останніх зборів акціонерів виплатити дивіденди в розмірі 60</w:t>
      </w:r>
      <w:r w:rsidR="0079190E" w:rsidRPr="00655C1D">
        <w:rPr>
          <w:color w:val="000000"/>
          <w:sz w:val="20"/>
          <w:szCs w:val="20"/>
        </w:rPr>
        <w:t xml:space="preserve"> </w:t>
      </w:r>
      <w:r w:rsidRPr="00655C1D">
        <w:rPr>
          <w:color w:val="000000"/>
          <w:sz w:val="20"/>
          <w:szCs w:val="20"/>
        </w:rPr>
        <w:t>000 грн. за рік, рівними частинами по кварталах з виплатою у січні, квітні, липні та жовтні.</w:t>
      </w:r>
    </w:p>
    <w:p w:rsidR="0079190E" w:rsidRPr="00655C1D" w:rsidRDefault="006261FB" w:rsidP="0079190E">
      <w:pPr>
        <w:jc w:val="both"/>
        <w:rPr>
          <w:color w:val="000000"/>
          <w:sz w:val="20"/>
          <w:szCs w:val="20"/>
        </w:rPr>
      </w:pPr>
      <w:r w:rsidRPr="00655C1D">
        <w:rPr>
          <w:color w:val="000000"/>
          <w:sz w:val="20"/>
          <w:szCs w:val="20"/>
        </w:rPr>
        <w:t>Більше того, цілком очевидно, що з відкриттям кредитної лінії раціонально погасити наявний дорогий кредит як можна швидше.</w:t>
      </w:r>
    </w:p>
    <w:p w:rsidR="0079190E" w:rsidRPr="00655C1D" w:rsidRDefault="006261FB" w:rsidP="0079190E">
      <w:pPr>
        <w:jc w:val="center"/>
        <w:rPr>
          <w:b/>
          <w:color w:val="000000"/>
          <w:sz w:val="20"/>
          <w:szCs w:val="20"/>
        </w:rPr>
      </w:pPr>
      <w:r w:rsidRPr="00655C1D">
        <w:rPr>
          <w:color w:val="000000"/>
          <w:sz w:val="20"/>
          <w:szCs w:val="20"/>
        </w:rPr>
        <w:br/>
      </w:r>
      <w:r w:rsidRPr="00655C1D">
        <w:rPr>
          <w:color w:val="000000"/>
          <w:sz w:val="20"/>
          <w:szCs w:val="20"/>
        </w:rPr>
        <w:br/>
      </w:r>
      <w:r w:rsidRPr="00655C1D">
        <w:rPr>
          <w:b/>
          <w:color w:val="000000"/>
          <w:sz w:val="20"/>
          <w:szCs w:val="20"/>
        </w:rPr>
        <w:t>Можливі сценарії подій</w:t>
      </w:r>
    </w:p>
    <w:p w:rsidR="0079190E" w:rsidRPr="00655C1D" w:rsidRDefault="0079190E" w:rsidP="0079190E">
      <w:pPr>
        <w:jc w:val="both"/>
        <w:rPr>
          <w:color w:val="000000"/>
          <w:sz w:val="20"/>
          <w:szCs w:val="20"/>
        </w:rPr>
      </w:pPr>
    </w:p>
    <w:p w:rsidR="006261FB" w:rsidRPr="00655C1D" w:rsidRDefault="006261FB" w:rsidP="0079190E">
      <w:pPr>
        <w:jc w:val="both"/>
        <w:rPr>
          <w:color w:val="000000"/>
          <w:sz w:val="20"/>
          <w:szCs w:val="20"/>
        </w:rPr>
      </w:pPr>
      <w:r w:rsidRPr="00655C1D">
        <w:rPr>
          <w:color w:val="000000"/>
          <w:sz w:val="20"/>
          <w:szCs w:val="20"/>
        </w:rPr>
        <w:t>Зібравши всю необхідну інформацію, Віктор вирішив ще раз переглянути всі вихідні дані. Його мучили сумніви: а чи все він передбачив, не допустив ч</w:t>
      </w:r>
      <w:r w:rsidR="00CC356F" w:rsidRPr="00655C1D">
        <w:rPr>
          <w:color w:val="000000"/>
          <w:sz w:val="20"/>
          <w:szCs w:val="20"/>
        </w:rPr>
        <w:t>и немає яких-небудь неточностей</w:t>
      </w:r>
      <w:r w:rsidRPr="00655C1D">
        <w:rPr>
          <w:color w:val="000000"/>
          <w:sz w:val="20"/>
          <w:szCs w:val="20"/>
        </w:rPr>
        <w:t xml:space="preserve">, які можуть внести спотворення до бюджету. Віктор пройшов по відділах, що готував для нього інформацію, прогнози та оцінки, і скрізь однаковий задавав питання: де у вихідних даних «тонкі» місця, найбільш оціночні показники? У результаті Віктор з'ясував, що маркетологи допускають зниження обсягу продажів на 5 - 10%, а також </w:t>
      </w:r>
      <w:r w:rsidR="00962C62" w:rsidRPr="00655C1D">
        <w:rPr>
          <w:color w:val="000000"/>
          <w:sz w:val="20"/>
          <w:szCs w:val="20"/>
        </w:rPr>
        <w:t>ймовірне</w:t>
      </w:r>
      <w:r w:rsidRPr="00655C1D">
        <w:rPr>
          <w:color w:val="000000"/>
          <w:sz w:val="20"/>
          <w:szCs w:val="20"/>
        </w:rPr>
        <w:t xml:space="preserve"> зниження цін на продукцію на 5% від планованих значень, особливо при холодному весняно-літньому періоді. Відділ закупівель повідомив, що у випадку введення нових акцизів на імпортні інгредієнти і зростання цін на компоненти вітчизняного виробництва можливе підвищення на 3 - 5% вартості прямих матеріалів в одиниці продукції. </w:t>
      </w:r>
    </w:p>
    <w:p w:rsidR="00962C62" w:rsidRPr="00655C1D" w:rsidRDefault="00962C62" w:rsidP="006261FB">
      <w:pPr>
        <w:jc w:val="both"/>
        <w:rPr>
          <w:sz w:val="20"/>
          <w:szCs w:val="20"/>
        </w:rPr>
      </w:pPr>
      <w:r w:rsidRPr="00655C1D">
        <w:rPr>
          <w:sz w:val="20"/>
          <w:szCs w:val="20"/>
        </w:rPr>
        <w:t xml:space="preserve">Можлива також ситуація, коли постачальники вимагатимуть повного розрахунку за сировину протягом місяця поставки. </w:t>
      </w:r>
    </w:p>
    <w:p w:rsidR="00962C62" w:rsidRPr="00655C1D" w:rsidRDefault="00962C62" w:rsidP="006261FB">
      <w:pPr>
        <w:jc w:val="both"/>
        <w:rPr>
          <w:sz w:val="20"/>
          <w:szCs w:val="20"/>
        </w:rPr>
      </w:pPr>
      <w:r w:rsidRPr="00655C1D">
        <w:rPr>
          <w:sz w:val="20"/>
          <w:szCs w:val="20"/>
        </w:rPr>
        <w:t xml:space="preserve">Після складання бюджету по «базових» вихідними даними необхідно передбачити кілька сценаріїв за несприятливих варіантах розвитку подій і оцінити, наскільки сильно впливають ці зміни на прибутковість і фінансову стійкість компанії. Не виключено, що треба буде домовлятися про більш високий ліміт кредитної лінії, якщо при несприятливих ситуаціях знову виникатиме брак оборотних коштів. Запас грошових коштів на рахунку повинен бути не менше 40 000 грн. </w:t>
      </w:r>
    </w:p>
    <w:p w:rsidR="00962C62" w:rsidRPr="00655C1D" w:rsidRDefault="00962C62" w:rsidP="006261FB">
      <w:pPr>
        <w:jc w:val="both"/>
        <w:rPr>
          <w:sz w:val="20"/>
          <w:szCs w:val="20"/>
        </w:rPr>
      </w:pPr>
      <w:r w:rsidRPr="00655C1D">
        <w:rPr>
          <w:sz w:val="20"/>
          <w:szCs w:val="20"/>
        </w:rPr>
        <w:t xml:space="preserve">При опрацюванні та аналізі різних сценаріїв розвитку подій необхідно було враховувати наступні взаємозв'язки: </w:t>
      </w:r>
    </w:p>
    <w:p w:rsidR="00962C62" w:rsidRPr="00655C1D" w:rsidRDefault="00962C62" w:rsidP="00962C62">
      <w:pPr>
        <w:numPr>
          <w:ilvl w:val="0"/>
          <w:numId w:val="4"/>
        </w:numPr>
        <w:jc w:val="both"/>
        <w:rPr>
          <w:sz w:val="20"/>
          <w:szCs w:val="20"/>
        </w:rPr>
      </w:pPr>
      <w:r w:rsidRPr="00655C1D">
        <w:rPr>
          <w:sz w:val="20"/>
          <w:szCs w:val="20"/>
        </w:rPr>
        <w:t>У залежності від погодних умов (холодне або жарке літо) змінюється попит і ціни на продукцію. Але, одночасно, з ростом або звуженням ринку збуту змінюються ціни на прямі матеріали: при зростанні попиту і цін на прохолодні напої ростуть ціни на концентрати для їх приготування і навпаки. Це пояснюється тим, що ринок концентратів спеціалізований і має всього декількох постачальників - зміна попиту веде до зміни цін.</w:t>
      </w:r>
    </w:p>
    <w:p w:rsidR="00962C62" w:rsidRPr="00655C1D" w:rsidRDefault="00962C62" w:rsidP="00962C62">
      <w:pPr>
        <w:numPr>
          <w:ilvl w:val="0"/>
          <w:numId w:val="4"/>
        </w:numPr>
        <w:jc w:val="both"/>
        <w:rPr>
          <w:sz w:val="20"/>
          <w:szCs w:val="20"/>
        </w:rPr>
      </w:pPr>
      <w:r w:rsidRPr="00655C1D">
        <w:rPr>
          <w:sz w:val="20"/>
          <w:szCs w:val="20"/>
        </w:rPr>
        <w:t xml:space="preserve">Незалежно від погодних умов, але в залежності від законодавства, при зростанні цін на імпортні концентрати, викликаному, наприклад, збільшенням митних зборів, автоматично піднімаються ціни на все прохолодні напої. </w:t>
      </w:r>
    </w:p>
    <w:p w:rsidR="00962C62" w:rsidRPr="00655C1D" w:rsidRDefault="00962C62" w:rsidP="00962C62">
      <w:pPr>
        <w:numPr>
          <w:ilvl w:val="0"/>
          <w:numId w:val="4"/>
        </w:numPr>
        <w:jc w:val="both"/>
        <w:rPr>
          <w:sz w:val="20"/>
          <w:szCs w:val="20"/>
        </w:rPr>
      </w:pPr>
      <w:r w:rsidRPr="00655C1D">
        <w:rPr>
          <w:sz w:val="20"/>
          <w:szCs w:val="20"/>
        </w:rPr>
        <w:t xml:space="preserve">Така ж залежність існує і від цін на енергоносії. При зростанні цін на енергоносії, наприклад, електроенергію (зростання змінних накладних витрат), відбувається автоматичне збільшення цін на продукцію. Характерно, що через високу конкуренцію на ринку </w:t>
      </w:r>
      <w:r w:rsidR="00E57186" w:rsidRPr="00655C1D">
        <w:rPr>
          <w:sz w:val="20"/>
          <w:szCs w:val="20"/>
        </w:rPr>
        <w:t>безалкогольних</w:t>
      </w:r>
      <w:r w:rsidRPr="00655C1D">
        <w:rPr>
          <w:sz w:val="20"/>
          <w:szCs w:val="20"/>
        </w:rPr>
        <w:t xml:space="preserve"> напоїв, при зниженні цін на енергію спостерігається зниження цін на продукцію. </w:t>
      </w:r>
    </w:p>
    <w:p w:rsidR="00962C62" w:rsidRPr="00655C1D" w:rsidRDefault="00962C62" w:rsidP="00962C62">
      <w:pPr>
        <w:numPr>
          <w:ilvl w:val="0"/>
          <w:numId w:val="4"/>
        </w:numPr>
        <w:jc w:val="both"/>
        <w:rPr>
          <w:sz w:val="20"/>
          <w:szCs w:val="20"/>
        </w:rPr>
      </w:pPr>
      <w:r w:rsidRPr="00655C1D">
        <w:rPr>
          <w:sz w:val="20"/>
          <w:szCs w:val="20"/>
        </w:rPr>
        <w:t xml:space="preserve"> Хороша рекламна кампанія завжди призводить до зростання обсягу </w:t>
      </w:r>
      <w:r w:rsidR="00E57186" w:rsidRPr="00655C1D">
        <w:rPr>
          <w:sz w:val="20"/>
          <w:szCs w:val="20"/>
        </w:rPr>
        <w:t>реалізації</w:t>
      </w:r>
      <w:r w:rsidRPr="00655C1D">
        <w:rPr>
          <w:sz w:val="20"/>
          <w:szCs w:val="20"/>
        </w:rPr>
        <w:t xml:space="preserve">. При зростанні витрат на рекламу збільшується обсяг </w:t>
      </w:r>
      <w:r w:rsidR="00E57186" w:rsidRPr="00655C1D">
        <w:rPr>
          <w:sz w:val="20"/>
          <w:szCs w:val="20"/>
        </w:rPr>
        <w:t>реалізації</w:t>
      </w:r>
      <w:r w:rsidRPr="00655C1D">
        <w:rPr>
          <w:sz w:val="20"/>
          <w:szCs w:val="20"/>
        </w:rPr>
        <w:t xml:space="preserve"> (зростання щомісячних витрат на рекламу на 20% призводить до 5% росту об</w:t>
      </w:r>
      <w:r w:rsidR="00E57186" w:rsidRPr="00655C1D">
        <w:rPr>
          <w:sz w:val="20"/>
          <w:szCs w:val="20"/>
        </w:rPr>
        <w:t>сяг</w:t>
      </w:r>
      <w:r w:rsidRPr="00655C1D">
        <w:rPr>
          <w:sz w:val="20"/>
          <w:szCs w:val="20"/>
        </w:rPr>
        <w:t xml:space="preserve"> </w:t>
      </w:r>
      <w:r w:rsidR="00E57186" w:rsidRPr="00655C1D">
        <w:rPr>
          <w:sz w:val="20"/>
          <w:szCs w:val="20"/>
        </w:rPr>
        <w:t>реалізації</w:t>
      </w:r>
      <w:r w:rsidRPr="00655C1D">
        <w:rPr>
          <w:sz w:val="20"/>
          <w:szCs w:val="20"/>
        </w:rPr>
        <w:t>) і навпаки</w:t>
      </w:r>
    </w:p>
    <w:p w:rsidR="00962C62" w:rsidRPr="00655C1D" w:rsidRDefault="00962C62" w:rsidP="00962C62">
      <w:pPr>
        <w:ind w:left="360"/>
        <w:jc w:val="both"/>
        <w:rPr>
          <w:sz w:val="20"/>
          <w:szCs w:val="20"/>
        </w:rPr>
      </w:pPr>
    </w:p>
    <w:p w:rsidR="00962C62" w:rsidRPr="00655C1D" w:rsidRDefault="00962C62" w:rsidP="00962C62">
      <w:pPr>
        <w:jc w:val="both"/>
        <w:rPr>
          <w:sz w:val="20"/>
          <w:szCs w:val="20"/>
        </w:rPr>
      </w:pPr>
      <w:r w:rsidRPr="00655C1D">
        <w:rPr>
          <w:sz w:val="20"/>
          <w:szCs w:val="20"/>
        </w:rPr>
        <w:t xml:space="preserve"> </w:t>
      </w:r>
      <w:r w:rsidRPr="00655C1D">
        <w:rPr>
          <w:sz w:val="20"/>
          <w:szCs w:val="20"/>
        </w:rPr>
        <w:br/>
        <w:t xml:space="preserve">Допоможіть Віктору Дудці скласти бюджет на </w:t>
      </w:r>
      <w:r w:rsidR="0041256B">
        <w:rPr>
          <w:sz w:val="20"/>
          <w:szCs w:val="20"/>
        </w:rPr>
        <w:t>2016</w:t>
      </w:r>
      <w:r w:rsidRPr="00655C1D">
        <w:rPr>
          <w:sz w:val="20"/>
          <w:szCs w:val="20"/>
        </w:rPr>
        <w:t xml:space="preserve"> рік і кілька сценаріїв бюджету у разі несприятливих обставин роботи компанії, а також передбачити фінансування компанії при тимчасовій недостачі оборотних коштів, щоб заздалегідь визначити мінімально достатній ліміт кредитної лінії. </w:t>
      </w:r>
    </w:p>
    <w:p w:rsidR="00962C62" w:rsidRPr="00655C1D" w:rsidRDefault="00962C62" w:rsidP="00962C62">
      <w:pPr>
        <w:jc w:val="both"/>
        <w:rPr>
          <w:sz w:val="20"/>
          <w:szCs w:val="20"/>
        </w:rPr>
      </w:pPr>
      <w:r w:rsidRPr="00655C1D">
        <w:rPr>
          <w:sz w:val="20"/>
          <w:szCs w:val="20"/>
        </w:rPr>
        <w:lastRenderedPageBreak/>
        <w:t xml:space="preserve">Цілком очевидно, що складання та оформлення бюджету діяльності - традиційно дуже трудомісткий процес, що вимагає високої уваги, точності й акуратності, віднімає багато сил, нервів і часу. На щастя компанія придбала сучасний програмний пакет </w:t>
      </w:r>
      <w:proofErr w:type="spellStart"/>
      <w:r w:rsidRPr="00655C1D">
        <w:rPr>
          <w:sz w:val="20"/>
          <w:szCs w:val="20"/>
        </w:rPr>
        <w:t>case_bgt</w:t>
      </w:r>
      <w:proofErr w:type="spellEnd"/>
      <w:r w:rsidRPr="00655C1D">
        <w:rPr>
          <w:sz w:val="20"/>
          <w:szCs w:val="20"/>
        </w:rPr>
        <w:t>, створений для полегшення роботи менеджера та підвищення ефективності планування.</w:t>
      </w:r>
    </w:p>
    <w:p w:rsidR="00962C62" w:rsidRPr="00655C1D" w:rsidRDefault="00962C62" w:rsidP="00962C62">
      <w:pPr>
        <w:jc w:val="both"/>
        <w:rPr>
          <w:sz w:val="20"/>
          <w:szCs w:val="20"/>
        </w:rPr>
      </w:pPr>
      <w:r w:rsidRPr="00655C1D">
        <w:rPr>
          <w:sz w:val="20"/>
          <w:szCs w:val="20"/>
        </w:rPr>
        <w:br/>
        <w:t xml:space="preserve">Опис пакета розміщено у додатку. </w:t>
      </w:r>
    </w:p>
    <w:p w:rsidR="00962C62" w:rsidRPr="00655C1D" w:rsidRDefault="00962C62" w:rsidP="00962C62">
      <w:pPr>
        <w:jc w:val="both"/>
        <w:rPr>
          <w:sz w:val="20"/>
          <w:szCs w:val="20"/>
        </w:rPr>
      </w:pPr>
      <w:r w:rsidRPr="00655C1D">
        <w:rPr>
          <w:sz w:val="20"/>
          <w:szCs w:val="20"/>
        </w:rPr>
        <w:br/>
        <w:t xml:space="preserve">З використанням програми робота піде набагато ефективніше і веселіше. Можливо її вдасться завершити протягом декількох днів. Так чи інакше - за комп'ютер! Спочатку буде важкувато. Потім Ви освоїтесь і зріднитися з програмою. Через деякий час Ви виявите, що вона Вас не повністю задовольняє, оскільки не дозволяє врахувати всіх особливостей Вашого бізнесу. Це нічого. Ви завжди зможете підправити програму, тому що вона є відкритою, тобто допускає зміни. Зрештою, допрацьована Вами програма стане ще більш цінною для фірми і стане її внутрішнім стандартом бюджетування. </w:t>
      </w:r>
    </w:p>
    <w:p w:rsidR="00962C62" w:rsidRPr="00655C1D" w:rsidRDefault="00962C62" w:rsidP="00962C62">
      <w:pPr>
        <w:jc w:val="right"/>
        <w:rPr>
          <w:b/>
          <w:sz w:val="20"/>
          <w:szCs w:val="20"/>
        </w:rPr>
      </w:pPr>
      <w:r w:rsidRPr="00655C1D">
        <w:rPr>
          <w:sz w:val="20"/>
          <w:szCs w:val="20"/>
        </w:rPr>
        <w:br/>
      </w:r>
      <w:r w:rsidRPr="00655C1D">
        <w:rPr>
          <w:sz w:val="20"/>
          <w:szCs w:val="20"/>
        </w:rPr>
        <w:br/>
      </w:r>
      <w:r w:rsidRPr="00655C1D">
        <w:rPr>
          <w:b/>
          <w:sz w:val="20"/>
          <w:szCs w:val="20"/>
        </w:rPr>
        <w:t xml:space="preserve">ДОДАТОК </w:t>
      </w:r>
    </w:p>
    <w:p w:rsidR="00962C62" w:rsidRPr="00655C1D" w:rsidRDefault="00962C62" w:rsidP="00962C62">
      <w:pPr>
        <w:jc w:val="center"/>
        <w:rPr>
          <w:b/>
          <w:sz w:val="20"/>
          <w:szCs w:val="20"/>
        </w:rPr>
      </w:pPr>
      <w:r w:rsidRPr="00655C1D">
        <w:rPr>
          <w:b/>
          <w:sz w:val="20"/>
          <w:szCs w:val="20"/>
        </w:rPr>
        <w:br/>
        <w:t xml:space="preserve">  Керівництво користувача програми </w:t>
      </w:r>
      <w:proofErr w:type="spellStart"/>
      <w:r w:rsidRPr="00655C1D">
        <w:rPr>
          <w:b/>
          <w:sz w:val="20"/>
          <w:szCs w:val="20"/>
        </w:rPr>
        <w:t>case_bgt</w:t>
      </w:r>
      <w:proofErr w:type="spellEnd"/>
    </w:p>
    <w:p w:rsidR="00962C62" w:rsidRPr="00655C1D" w:rsidRDefault="00962C62" w:rsidP="00962C62">
      <w:pPr>
        <w:jc w:val="both"/>
        <w:rPr>
          <w:sz w:val="20"/>
          <w:szCs w:val="20"/>
        </w:rPr>
      </w:pPr>
      <w:r w:rsidRPr="00655C1D">
        <w:rPr>
          <w:sz w:val="20"/>
          <w:szCs w:val="20"/>
        </w:rPr>
        <w:br/>
      </w:r>
      <w:r w:rsidRPr="00655C1D">
        <w:rPr>
          <w:sz w:val="20"/>
          <w:szCs w:val="20"/>
        </w:rPr>
        <w:br/>
        <w:t xml:space="preserve">         Програма </w:t>
      </w:r>
      <w:proofErr w:type="spellStart"/>
      <w:r w:rsidRPr="00655C1D">
        <w:rPr>
          <w:sz w:val="20"/>
          <w:szCs w:val="20"/>
        </w:rPr>
        <w:t>case_bgt</w:t>
      </w:r>
      <w:proofErr w:type="spellEnd"/>
      <w:r w:rsidRPr="00655C1D">
        <w:rPr>
          <w:sz w:val="20"/>
          <w:szCs w:val="20"/>
        </w:rPr>
        <w:t xml:space="preserve"> призначена для фінансових менеджерів, директорів і керівників підприємства. Вона ставить своєю метою полегшення процедури розробки, оформлення, реалізації і контролю бюджету діяльності підприємства протягом року. Програма дозволяє працювати при виробництві від одного до шести продуктів (видів продукції). </w:t>
      </w:r>
    </w:p>
    <w:p w:rsidR="00962C62" w:rsidRPr="00655C1D" w:rsidRDefault="00962C62" w:rsidP="00962C62">
      <w:pPr>
        <w:jc w:val="both"/>
        <w:rPr>
          <w:sz w:val="20"/>
          <w:szCs w:val="20"/>
        </w:rPr>
      </w:pPr>
      <w:r w:rsidRPr="00655C1D">
        <w:rPr>
          <w:sz w:val="20"/>
          <w:szCs w:val="20"/>
        </w:rPr>
        <w:t xml:space="preserve">     Програма написана в середовищі електронної таблиці Excel і складається з сімнадцяти аркушів. </w:t>
      </w:r>
    </w:p>
    <w:p w:rsidR="00962C62" w:rsidRPr="00655C1D" w:rsidRDefault="00962C62" w:rsidP="00962C62">
      <w:pPr>
        <w:jc w:val="both"/>
        <w:rPr>
          <w:sz w:val="20"/>
          <w:szCs w:val="20"/>
        </w:rPr>
      </w:pPr>
      <w:r w:rsidRPr="00655C1D">
        <w:rPr>
          <w:sz w:val="20"/>
          <w:szCs w:val="20"/>
        </w:rPr>
        <w:t>Перші п'ять аркушів призначені для введення вихідних даних. Вашу початкову інформацію треба ввести у відповідні поля таблиці, виділені синім кольором і поміщені в рамочки (комірки вводу даних). У вихідних даних передбачається введення балансу компанії на початок планованого періоду на аркуші «Вих. Бал. », Прогнозу з реалізації продукції і розрахунків з покупцями на аркуші « Збут &amp; Ціна », прогнозу по споживанню матеріалів, розрахунків з постачальниками і прогнозу з оплати праці на аркуші« Матеріали &amp; Праця », прогнозу по накладних витратах на аркуші« Накладні» , прогнозу по видатках на реалізацію та управління і прогнозу за фінансової діяльності та фінансового клімату протягом планованого періоду на аркуші «Управ. &amp; Фін.».</w:t>
      </w:r>
    </w:p>
    <w:p w:rsidR="002146AA" w:rsidRPr="00655C1D" w:rsidRDefault="00962C62" w:rsidP="00962C62">
      <w:pPr>
        <w:jc w:val="both"/>
        <w:rPr>
          <w:sz w:val="20"/>
          <w:szCs w:val="20"/>
        </w:rPr>
      </w:pPr>
      <w:r w:rsidRPr="00655C1D">
        <w:rPr>
          <w:sz w:val="20"/>
          <w:szCs w:val="20"/>
        </w:rPr>
        <w:t xml:space="preserve">Збір і введення вихідних даних - найбільш трудомістка робота. </w:t>
      </w:r>
    </w:p>
    <w:p w:rsidR="002146AA" w:rsidRPr="00655C1D" w:rsidRDefault="00962C62" w:rsidP="00962C62">
      <w:pPr>
        <w:jc w:val="both"/>
        <w:rPr>
          <w:sz w:val="20"/>
          <w:szCs w:val="20"/>
        </w:rPr>
      </w:pPr>
      <w:r w:rsidRPr="00655C1D">
        <w:rPr>
          <w:sz w:val="20"/>
          <w:szCs w:val="20"/>
        </w:rPr>
        <w:t>Для нормальної роботи програми повинен сходиться баланс у вихідних даних - про це покаже напис «ОК» внизу балансу.</w:t>
      </w:r>
    </w:p>
    <w:p w:rsidR="002146AA" w:rsidRPr="00655C1D" w:rsidRDefault="00962C62" w:rsidP="00962C62">
      <w:pPr>
        <w:jc w:val="both"/>
        <w:rPr>
          <w:sz w:val="20"/>
          <w:szCs w:val="20"/>
        </w:rPr>
      </w:pPr>
      <w:r w:rsidRPr="00655C1D">
        <w:rPr>
          <w:sz w:val="20"/>
          <w:szCs w:val="20"/>
        </w:rPr>
        <w:t>Блок даних по продукції передбачає введення прогнозу збуту продукції, прогнозу цін реалізації і прогнозу розрахунків з покупцями в динаміці по місяцях, а також плану запасів готової продукції. Слідкуйте, щоб сума надходжень</w:t>
      </w:r>
      <w:r w:rsidR="002146AA" w:rsidRPr="00655C1D">
        <w:rPr>
          <w:sz w:val="20"/>
          <w:szCs w:val="20"/>
        </w:rPr>
        <w:t xml:space="preserve"> грошових коштів становила 100%</w:t>
      </w:r>
    </w:p>
    <w:p w:rsidR="002146AA" w:rsidRPr="00655C1D" w:rsidRDefault="00962C62" w:rsidP="00962C62">
      <w:pPr>
        <w:jc w:val="both"/>
        <w:rPr>
          <w:sz w:val="20"/>
          <w:szCs w:val="20"/>
        </w:rPr>
      </w:pPr>
      <w:r w:rsidRPr="00655C1D">
        <w:rPr>
          <w:sz w:val="20"/>
          <w:szCs w:val="20"/>
        </w:rPr>
        <w:t>У блоці даних за матеріалами і праці вводять кількість праці на одиницю виробу, вартість години праці, коефіцієнти відрядної оплати (якщо вона застосовується) за одиницю продукції, постійну щомісячну зарплату, наведену вартість матеріалів на одиницю продукції, прогноз розрахунків з постачальниками і план запасів матеріалів. Слідкуйте, щоб сума витрат грошових коштів становила 100%</w:t>
      </w:r>
    </w:p>
    <w:p w:rsidR="002146AA" w:rsidRPr="00655C1D" w:rsidRDefault="00962C62" w:rsidP="00962C62">
      <w:pPr>
        <w:jc w:val="both"/>
        <w:rPr>
          <w:sz w:val="20"/>
          <w:szCs w:val="20"/>
        </w:rPr>
      </w:pPr>
      <w:r w:rsidRPr="00655C1D">
        <w:rPr>
          <w:sz w:val="20"/>
          <w:szCs w:val="20"/>
        </w:rPr>
        <w:t>Блок даних за накладними витратами передбачає введення коефіцієнтів змінних накладних витрат і постійних накладних витрат, а також ПДВ входить в накладні витрати. Розподіл накладних витрат на змінні і постійні можна здійснити вручну, але зручніше скористатися вбудованими функціями Excel.</w:t>
      </w:r>
    </w:p>
    <w:p w:rsidR="002146AA" w:rsidRPr="00655C1D" w:rsidRDefault="00962C62" w:rsidP="00962C62">
      <w:pPr>
        <w:jc w:val="both"/>
        <w:rPr>
          <w:sz w:val="20"/>
          <w:szCs w:val="20"/>
        </w:rPr>
      </w:pPr>
      <w:r w:rsidRPr="00655C1D">
        <w:rPr>
          <w:sz w:val="20"/>
          <w:szCs w:val="20"/>
        </w:rPr>
        <w:t xml:space="preserve">У блоці даних по витратах на реалізацію та управління планують коефіцієнти змінних витрат і постійні витрати на реалізацію та управління, а також ПДВ входить до них. Змінні витрати прив'язуються до обсягу реалізованої продукції. Поділ можна зробити вручну, але легше і зручніше скористатися вбудованими функціями Excel. </w:t>
      </w:r>
    </w:p>
    <w:p w:rsidR="002146AA" w:rsidRPr="00655C1D" w:rsidRDefault="00962C62" w:rsidP="00962C62">
      <w:pPr>
        <w:jc w:val="both"/>
        <w:rPr>
          <w:sz w:val="20"/>
          <w:szCs w:val="20"/>
        </w:rPr>
      </w:pPr>
      <w:r w:rsidRPr="00655C1D">
        <w:rPr>
          <w:sz w:val="20"/>
          <w:szCs w:val="20"/>
        </w:rPr>
        <w:t xml:space="preserve">І, нарешті, блок з фінансів містить інформацію з планованим закупівель основних фондів, виплатах дивідендів, сплаті постійних податків, а також інформацію про ставки оподаткування та кредитування. </w:t>
      </w:r>
    </w:p>
    <w:p w:rsidR="002146AA" w:rsidRPr="00655C1D" w:rsidRDefault="00962C62" w:rsidP="00962C62">
      <w:pPr>
        <w:jc w:val="both"/>
        <w:rPr>
          <w:sz w:val="20"/>
          <w:szCs w:val="20"/>
        </w:rPr>
      </w:pPr>
      <w:r w:rsidRPr="00655C1D">
        <w:rPr>
          <w:sz w:val="20"/>
          <w:szCs w:val="20"/>
        </w:rPr>
        <w:t>Після введення даних програма автоматично розробляє бюджет на планований період.</w:t>
      </w:r>
      <w:r w:rsidR="002146AA" w:rsidRPr="00655C1D">
        <w:rPr>
          <w:sz w:val="20"/>
          <w:szCs w:val="20"/>
        </w:rPr>
        <w:t xml:space="preserve"> </w:t>
      </w:r>
      <w:r w:rsidR="002146AA" w:rsidRPr="00655C1D">
        <w:rPr>
          <w:sz w:val="20"/>
          <w:szCs w:val="20"/>
        </w:rPr>
        <w:br/>
        <w:t>На шостому аркуші «</w:t>
      </w:r>
      <w:proofErr w:type="spellStart"/>
      <w:r w:rsidR="002146AA" w:rsidRPr="00655C1D">
        <w:rPr>
          <w:sz w:val="20"/>
          <w:szCs w:val="20"/>
        </w:rPr>
        <w:t>Прог</w:t>
      </w:r>
      <w:proofErr w:type="spellEnd"/>
      <w:r w:rsidR="002146AA" w:rsidRPr="00655C1D">
        <w:rPr>
          <w:sz w:val="20"/>
          <w:szCs w:val="20"/>
        </w:rPr>
        <w:t>. Вир.</w:t>
      </w:r>
      <w:r w:rsidRPr="00655C1D">
        <w:rPr>
          <w:sz w:val="20"/>
          <w:szCs w:val="20"/>
        </w:rPr>
        <w:t xml:space="preserve">»Розраховується прогноз виручки за реалізовану продукцію до графіків надходження грошових коштів. Розрахунки проводяться на основі прогнозу збуту і цін, а також плану розрахунків за продукцію. </w:t>
      </w:r>
    </w:p>
    <w:p w:rsidR="002146AA" w:rsidRPr="00655C1D" w:rsidRDefault="00962C62" w:rsidP="00962C62">
      <w:pPr>
        <w:jc w:val="both"/>
        <w:rPr>
          <w:sz w:val="20"/>
          <w:szCs w:val="20"/>
        </w:rPr>
      </w:pPr>
      <w:r w:rsidRPr="00655C1D">
        <w:rPr>
          <w:sz w:val="20"/>
          <w:szCs w:val="20"/>
        </w:rPr>
        <w:t>На сьомому аркуші «Пл. Вип. Пр. »Розраховується план випуску продукції виходячи з прогнозів продажів і необхідних запасів продукції.</w:t>
      </w:r>
    </w:p>
    <w:p w:rsidR="002146AA" w:rsidRPr="00655C1D" w:rsidRDefault="00962C62" w:rsidP="00962C62">
      <w:pPr>
        <w:jc w:val="both"/>
        <w:rPr>
          <w:sz w:val="20"/>
          <w:szCs w:val="20"/>
        </w:rPr>
      </w:pPr>
      <w:r w:rsidRPr="00655C1D">
        <w:rPr>
          <w:sz w:val="20"/>
          <w:szCs w:val="20"/>
        </w:rPr>
        <w:t xml:space="preserve">На восьмому аркуші «Пл. </w:t>
      </w:r>
      <w:proofErr w:type="spellStart"/>
      <w:r w:rsidRPr="00655C1D">
        <w:rPr>
          <w:sz w:val="20"/>
          <w:szCs w:val="20"/>
        </w:rPr>
        <w:t>Пот</w:t>
      </w:r>
      <w:proofErr w:type="spellEnd"/>
      <w:r w:rsidRPr="00655C1D">
        <w:rPr>
          <w:sz w:val="20"/>
          <w:szCs w:val="20"/>
        </w:rPr>
        <w:t>. Мат. »Розраховується план закупівель матеріалів з графіками розрахунків з постачальниками. Для розрахунків використовуються плани випуску продукції, наведена вартість матеріалів, необхідні запаси матеріалів.</w:t>
      </w:r>
    </w:p>
    <w:p w:rsidR="0095365D" w:rsidRPr="00655C1D" w:rsidRDefault="00962C62" w:rsidP="00962C62">
      <w:pPr>
        <w:jc w:val="both"/>
        <w:rPr>
          <w:sz w:val="20"/>
          <w:szCs w:val="20"/>
        </w:rPr>
      </w:pPr>
      <w:r w:rsidRPr="00655C1D">
        <w:rPr>
          <w:sz w:val="20"/>
          <w:szCs w:val="20"/>
        </w:rPr>
        <w:t xml:space="preserve">На дев'ятому аркуші «Пл. </w:t>
      </w:r>
      <w:proofErr w:type="spellStart"/>
      <w:r w:rsidRPr="00655C1D">
        <w:rPr>
          <w:sz w:val="20"/>
          <w:szCs w:val="20"/>
        </w:rPr>
        <w:t>Опл</w:t>
      </w:r>
      <w:proofErr w:type="spellEnd"/>
      <w:r w:rsidRPr="00655C1D">
        <w:rPr>
          <w:sz w:val="20"/>
          <w:szCs w:val="20"/>
        </w:rPr>
        <w:t xml:space="preserve">. Пер. »Розраховується план витрат праці та витрат на заробітну плату основного персоналу. Передбачена можливість погодинною, відрядною і постійної оплати праці або будь-якої їх комбінацією. План розраховується за планом випуску продукції і даних про оплату праці основного персоналу. </w:t>
      </w:r>
    </w:p>
    <w:p w:rsidR="002146AA" w:rsidRPr="00655C1D" w:rsidRDefault="00962C62" w:rsidP="00962C62">
      <w:pPr>
        <w:jc w:val="both"/>
        <w:rPr>
          <w:sz w:val="20"/>
          <w:szCs w:val="20"/>
        </w:rPr>
      </w:pPr>
      <w:r w:rsidRPr="00655C1D">
        <w:rPr>
          <w:sz w:val="20"/>
          <w:szCs w:val="20"/>
        </w:rPr>
        <w:t>На десятому аркуші «</w:t>
      </w:r>
      <w:proofErr w:type="spellStart"/>
      <w:r w:rsidRPr="00655C1D">
        <w:rPr>
          <w:sz w:val="20"/>
          <w:szCs w:val="20"/>
        </w:rPr>
        <w:t>бюд</w:t>
      </w:r>
      <w:proofErr w:type="spellEnd"/>
      <w:r w:rsidRPr="00655C1D">
        <w:rPr>
          <w:sz w:val="20"/>
          <w:szCs w:val="20"/>
        </w:rPr>
        <w:t xml:space="preserve">. </w:t>
      </w:r>
      <w:proofErr w:type="spellStart"/>
      <w:r w:rsidRPr="00655C1D">
        <w:rPr>
          <w:sz w:val="20"/>
          <w:szCs w:val="20"/>
        </w:rPr>
        <w:t>Нак</w:t>
      </w:r>
      <w:proofErr w:type="spellEnd"/>
      <w:r w:rsidRPr="00655C1D">
        <w:rPr>
          <w:sz w:val="20"/>
          <w:szCs w:val="20"/>
        </w:rPr>
        <w:t xml:space="preserve">. </w:t>
      </w:r>
      <w:proofErr w:type="spellStart"/>
      <w:r w:rsidRPr="00655C1D">
        <w:rPr>
          <w:sz w:val="20"/>
          <w:szCs w:val="20"/>
        </w:rPr>
        <w:t>Зат</w:t>
      </w:r>
      <w:proofErr w:type="spellEnd"/>
      <w:r w:rsidRPr="00655C1D">
        <w:rPr>
          <w:sz w:val="20"/>
          <w:szCs w:val="20"/>
        </w:rPr>
        <w:t xml:space="preserve">. »Розраховується план накладних витрат. Програма дозволяє використовувати прив'язку накладних витрат до витрат праці основного персоналу та (або) до обсягу випуску продукції. Розрахунок ведеться на основі плану випуску продукції, витрат праці основного персоналу та ставок накладних витрат. </w:t>
      </w:r>
    </w:p>
    <w:p w:rsidR="002146AA" w:rsidRPr="00655C1D" w:rsidRDefault="00962C62" w:rsidP="00962C62">
      <w:pPr>
        <w:jc w:val="both"/>
        <w:rPr>
          <w:sz w:val="20"/>
          <w:szCs w:val="20"/>
        </w:rPr>
      </w:pPr>
      <w:r w:rsidRPr="00655C1D">
        <w:rPr>
          <w:sz w:val="20"/>
          <w:szCs w:val="20"/>
        </w:rPr>
        <w:lastRenderedPageBreak/>
        <w:t>На одинадцятому листі «</w:t>
      </w:r>
      <w:proofErr w:type="spellStart"/>
      <w:r w:rsidRPr="00655C1D">
        <w:rPr>
          <w:sz w:val="20"/>
          <w:szCs w:val="20"/>
        </w:rPr>
        <w:t>бюд</w:t>
      </w:r>
      <w:proofErr w:type="spellEnd"/>
      <w:r w:rsidRPr="00655C1D">
        <w:rPr>
          <w:sz w:val="20"/>
          <w:szCs w:val="20"/>
        </w:rPr>
        <w:t xml:space="preserve">. </w:t>
      </w:r>
      <w:proofErr w:type="spellStart"/>
      <w:r w:rsidRPr="00655C1D">
        <w:rPr>
          <w:sz w:val="20"/>
          <w:szCs w:val="20"/>
        </w:rPr>
        <w:t>Зап</w:t>
      </w:r>
      <w:proofErr w:type="spellEnd"/>
      <w:r w:rsidRPr="00655C1D">
        <w:rPr>
          <w:sz w:val="20"/>
          <w:szCs w:val="20"/>
        </w:rPr>
        <w:t xml:space="preserve">. Пр. »Розраховується прогнозна собівартість одиниць продукції і плановані запаси продукції на кінець періоду. У розрахунках використовується вартість сировини, затрат праці, накладних витрат. </w:t>
      </w:r>
    </w:p>
    <w:p w:rsidR="002146AA" w:rsidRPr="00655C1D" w:rsidRDefault="00962C62" w:rsidP="00962C62">
      <w:pPr>
        <w:jc w:val="both"/>
        <w:rPr>
          <w:sz w:val="20"/>
          <w:szCs w:val="20"/>
        </w:rPr>
      </w:pPr>
      <w:r w:rsidRPr="00655C1D">
        <w:rPr>
          <w:sz w:val="20"/>
          <w:szCs w:val="20"/>
        </w:rPr>
        <w:t>На дванадцятому аркуші «</w:t>
      </w:r>
      <w:proofErr w:type="spellStart"/>
      <w:r w:rsidRPr="00655C1D">
        <w:rPr>
          <w:sz w:val="20"/>
          <w:szCs w:val="20"/>
        </w:rPr>
        <w:t>Зат</w:t>
      </w:r>
      <w:proofErr w:type="spellEnd"/>
      <w:r w:rsidRPr="00655C1D">
        <w:rPr>
          <w:sz w:val="20"/>
          <w:szCs w:val="20"/>
        </w:rPr>
        <w:t xml:space="preserve">. Реал. &amp; </w:t>
      </w:r>
      <w:proofErr w:type="spellStart"/>
      <w:r w:rsidRPr="00655C1D">
        <w:rPr>
          <w:sz w:val="20"/>
          <w:szCs w:val="20"/>
        </w:rPr>
        <w:t>Упр</w:t>
      </w:r>
      <w:proofErr w:type="spellEnd"/>
      <w:r w:rsidRPr="00655C1D">
        <w:rPr>
          <w:sz w:val="20"/>
          <w:szCs w:val="20"/>
        </w:rPr>
        <w:t xml:space="preserve">. »Розраховується план витрат на реалізацію та управління на основі прогнозу реалізації та оцінок витрат на реалізацію та управління. </w:t>
      </w:r>
    </w:p>
    <w:p w:rsidR="002146AA" w:rsidRPr="00655C1D" w:rsidRDefault="00962C62" w:rsidP="00962C62">
      <w:pPr>
        <w:jc w:val="both"/>
        <w:rPr>
          <w:sz w:val="20"/>
          <w:szCs w:val="20"/>
        </w:rPr>
      </w:pPr>
      <w:r w:rsidRPr="00655C1D">
        <w:rPr>
          <w:sz w:val="20"/>
          <w:szCs w:val="20"/>
        </w:rPr>
        <w:t>На тринадцятому аркуші «Податки» розраховується план нарахування податків до виплати. У першому місяці сплата заборгованості перед бюджетом. Всі податки сплачуються до 20-го числа наступного місяця, крім податку на прибуток, який сплачується поквартально за підсумками кварталу. Податки розраховуються за ставками оподаткування.</w:t>
      </w:r>
    </w:p>
    <w:p w:rsidR="002146AA" w:rsidRPr="00655C1D" w:rsidRDefault="00962C62" w:rsidP="00962C62">
      <w:pPr>
        <w:jc w:val="both"/>
        <w:rPr>
          <w:sz w:val="20"/>
          <w:szCs w:val="20"/>
        </w:rPr>
      </w:pPr>
      <w:r w:rsidRPr="00655C1D">
        <w:rPr>
          <w:sz w:val="20"/>
          <w:szCs w:val="20"/>
        </w:rPr>
        <w:t xml:space="preserve">На чотирнадцятій аркуші «ПДВ» розраховується план перерахувань сум податку на додану вартість. Враховується ПДВ отриманий при реалізації продукції та сплачений при закупівлі матеріалів, обладнання, накладних витратах, витрати на реалізацію та управління. </w:t>
      </w:r>
    </w:p>
    <w:p w:rsidR="002146AA" w:rsidRPr="00655C1D" w:rsidRDefault="00962C62" w:rsidP="00962C62">
      <w:pPr>
        <w:jc w:val="both"/>
        <w:rPr>
          <w:sz w:val="20"/>
          <w:szCs w:val="20"/>
        </w:rPr>
      </w:pPr>
      <w:r w:rsidRPr="00655C1D">
        <w:rPr>
          <w:sz w:val="20"/>
          <w:szCs w:val="20"/>
        </w:rPr>
        <w:t>На п'ятнадцятому аркуші «</w:t>
      </w:r>
      <w:proofErr w:type="spellStart"/>
      <w:r w:rsidRPr="00655C1D">
        <w:rPr>
          <w:sz w:val="20"/>
          <w:szCs w:val="20"/>
        </w:rPr>
        <w:t>Прог</w:t>
      </w:r>
      <w:proofErr w:type="spellEnd"/>
      <w:r w:rsidRPr="00655C1D">
        <w:rPr>
          <w:sz w:val="20"/>
          <w:szCs w:val="20"/>
        </w:rPr>
        <w:t xml:space="preserve">. </w:t>
      </w:r>
      <w:proofErr w:type="spellStart"/>
      <w:r w:rsidRPr="00655C1D">
        <w:rPr>
          <w:sz w:val="20"/>
          <w:szCs w:val="20"/>
        </w:rPr>
        <w:t>Приб</w:t>
      </w:r>
      <w:proofErr w:type="spellEnd"/>
      <w:r w:rsidRPr="00655C1D">
        <w:rPr>
          <w:sz w:val="20"/>
          <w:szCs w:val="20"/>
        </w:rPr>
        <w:t>. »Розраховується щомісячний запланований звіт про прибуток. Тут зводяться всі доходи та витрати підприємства і визначаються розміри податку на прибуток і чистого прибутку. Якщо в будь-якому місяці виникли збитки, то вони зменшують оподатковуваний прибуток у наступному місяці.</w:t>
      </w:r>
    </w:p>
    <w:p w:rsidR="002146AA" w:rsidRPr="00655C1D" w:rsidRDefault="00962C62" w:rsidP="00962C62">
      <w:pPr>
        <w:jc w:val="both"/>
        <w:rPr>
          <w:sz w:val="20"/>
          <w:szCs w:val="20"/>
        </w:rPr>
      </w:pPr>
      <w:r w:rsidRPr="00655C1D">
        <w:rPr>
          <w:sz w:val="20"/>
          <w:szCs w:val="20"/>
        </w:rPr>
        <w:t>На шістнадцятому аркуші «</w:t>
      </w:r>
      <w:proofErr w:type="spellStart"/>
      <w:r w:rsidRPr="00655C1D">
        <w:rPr>
          <w:sz w:val="20"/>
          <w:szCs w:val="20"/>
        </w:rPr>
        <w:t>бюд</w:t>
      </w:r>
      <w:proofErr w:type="spellEnd"/>
      <w:r w:rsidRPr="00655C1D">
        <w:rPr>
          <w:sz w:val="20"/>
          <w:szCs w:val="20"/>
        </w:rPr>
        <w:t xml:space="preserve">. Ден. СР »розраховується бюджету грошових потоків. Тут буде видно можливі тимчасові нестачі грошових коштів. На цьому листі необхідно передбачити фінансування, щоб мати можливість заздалегідь провести переговори про надання кредитів. Суми фінансування і виплати відсотків вносяться в комірки, виділені синім кольором і обведені рамками. На аркуші підсумовуються з доходів і витрат грошей по всіх операціях підприємства. </w:t>
      </w:r>
    </w:p>
    <w:p w:rsidR="002146AA" w:rsidRPr="00655C1D" w:rsidRDefault="00962C62" w:rsidP="00962C62">
      <w:pPr>
        <w:jc w:val="both"/>
        <w:rPr>
          <w:sz w:val="20"/>
          <w:szCs w:val="20"/>
        </w:rPr>
      </w:pPr>
      <w:r w:rsidRPr="00655C1D">
        <w:rPr>
          <w:sz w:val="20"/>
          <w:szCs w:val="20"/>
        </w:rPr>
        <w:t>Нарешті на останньому аркуші «</w:t>
      </w:r>
      <w:proofErr w:type="spellStart"/>
      <w:r w:rsidRPr="00655C1D">
        <w:rPr>
          <w:sz w:val="20"/>
          <w:szCs w:val="20"/>
        </w:rPr>
        <w:t>Прог</w:t>
      </w:r>
      <w:proofErr w:type="spellEnd"/>
      <w:r w:rsidRPr="00655C1D">
        <w:rPr>
          <w:sz w:val="20"/>
          <w:szCs w:val="20"/>
        </w:rPr>
        <w:t>. Баланс »розраховується прогнозний баланс підприємства на кінець періоду. Показник правильного введення вихідних даних та правильної роботи програми - значок «ОК» знизу балансу.</w:t>
      </w:r>
    </w:p>
    <w:p w:rsidR="002146AA" w:rsidRPr="00655C1D" w:rsidRDefault="00962C62" w:rsidP="00962C62">
      <w:pPr>
        <w:jc w:val="both"/>
        <w:rPr>
          <w:sz w:val="20"/>
          <w:szCs w:val="20"/>
        </w:rPr>
      </w:pPr>
      <w:r w:rsidRPr="00655C1D">
        <w:rPr>
          <w:sz w:val="20"/>
          <w:szCs w:val="20"/>
        </w:rPr>
        <w:t>Кожен з перерахованих вище листів можна надрукувати.</w:t>
      </w:r>
    </w:p>
    <w:p w:rsidR="008661D4" w:rsidRPr="00655C1D" w:rsidRDefault="00962C62" w:rsidP="00962C62">
      <w:pPr>
        <w:jc w:val="both"/>
        <w:rPr>
          <w:sz w:val="20"/>
          <w:szCs w:val="20"/>
        </w:rPr>
      </w:pPr>
      <w:r w:rsidRPr="00655C1D">
        <w:rPr>
          <w:sz w:val="20"/>
          <w:szCs w:val="20"/>
        </w:rPr>
        <w:t>Перевагою програми є можливість гнучко планувати майбутні події - змінюючи один або декілька компонентів у вихідних даних отримують новий варіант розвитку подій. Цінна особливість програми - її відкритість, тобто можливість внесення змін з метою врахування особливостей бізнесу користувача. Однак слід остерігатися непрофесійного зміни робочих осередків програми (окрім осередків введення даних), тому що це потягне за собою псування програми і необхідність установки.</w:t>
      </w:r>
    </w:p>
    <w:p w:rsidR="002146AA" w:rsidRPr="00655C1D" w:rsidRDefault="002146AA" w:rsidP="00962C62">
      <w:pPr>
        <w:jc w:val="both"/>
        <w:rPr>
          <w:sz w:val="20"/>
          <w:szCs w:val="20"/>
        </w:rPr>
      </w:pPr>
    </w:p>
    <w:sectPr w:rsidR="002146AA" w:rsidRPr="00655C1D" w:rsidSect="006261FB">
      <w:pgSz w:w="11906" w:h="16838"/>
      <w:pgMar w:top="1134" w:right="566"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B53E7"/>
    <w:multiLevelType w:val="hybridMultilevel"/>
    <w:tmpl w:val="B868F446"/>
    <w:lvl w:ilvl="0" w:tplc="8ED272D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DDB09AB"/>
    <w:multiLevelType w:val="hybridMultilevel"/>
    <w:tmpl w:val="808A8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AC3541"/>
    <w:multiLevelType w:val="hybridMultilevel"/>
    <w:tmpl w:val="2710EBF6"/>
    <w:lvl w:ilvl="0" w:tplc="E9A4CF8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7501044"/>
    <w:multiLevelType w:val="hybridMultilevel"/>
    <w:tmpl w:val="617AEC8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6261FB"/>
    <w:rsid w:val="00180F7C"/>
    <w:rsid w:val="002146AA"/>
    <w:rsid w:val="00214DDD"/>
    <w:rsid w:val="0023547D"/>
    <w:rsid w:val="002D6788"/>
    <w:rsid w:val="003F1DC9"/>
    <w:rsid w:val="0041256B"/>
    <w:rsid w:val="004D4B48"/>
    <w:rsid w:val="005D10AC"/>
    <w:rsid w:val="006261FB"/>
    <w:rsid w:val="00655C1D"/>
    <w:rsid w:val="0079190E"/>
    <w:rsid w:val="007A20FB"/>
    <w:rsid w:val="007B61ED"/>
    <w:rsid w:val="0082001E"/>
    <w:rsid w:val="008357E4"/>
    <w:rsid w:val="008661D4"/>
    <w:rsid w:val="0095365D"/>
    <w:rsid w:val="00962C62"/>
    <w:rsid w:val="00A450D1"/>
    <w:rsid w:val="00A64F29"/>
    <w:rsid w:val="00B95768"/>
    <w:rsid w:val="00CC356F"/>
    <w:rsid w:val="00CC7273"/>
    <w:rsid w:val="00DC554F"/>
    <w:rsid w:val="00E57186"/>
    <w:rsid w:val="00E962E8"/>
    <w:rsid w:val="00F70B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1ED"/>
    <w:rPr>
      <w:sz w:val="24"/>
      <w:szCs w:val="24"/>
      <w:lang w:val="uk-UA"/>
    </w:rPr>
  </w:style>
  <w:style w:type="paragraph" w:styleId="1">
    <w:name w:val="heading 1"/>
    <w:basedOn w:val="a"/>
    <w:next w:val="a"/>
    <w:qFormat/>
    <w:rsid w:val="004D4B48"/>
    <w:pPr>
      <w:keepNext/>
      <w:jc w:val="both"/>
      <w:outlineLvl w:val="0"/>
    </w:pPr>
    <w:rPr>
      <w:b/>
      <w:szCs w:val="20"/>
    </w:rPr>
  </w:style>
  <w:style w:type="paragraph" w:styleId="2">
    <w:name w:val="heading 2"/>
    <w:basedOn w:val="a"/>
    <w:next w:val="a"/>
    <w:qFormat/>
    <w:rsid w:val="004D4B48"/>
    <w:pPr>
      <w:keepNext/>
      <w:jc w:val="both"/>
      <w:outlineLvl w:val="1"/>
    </w:pPr>
    <w:rPr>
      <w:b/>
      <w:i/>
      <w:szCs w:val="20"/>
    </w:rPr>
  </w:style>
  <w:style w:type="paragraph" w:styleId="3">
    <w:name w:val="heading 3"/>
    <w:basedOn w:val="a"/>
    <w:next w:val="a"/>
    <w:qFormat/>
    <w:rsid w:val="004D4B48"/>
    <w:pPr>
      <w:keepNext/>
      <w:jc w:val="both"/>
      <w:outlineLvl w:val="2"/>
    </w:pPr>
    <w:rPr>
      <w:szCs w:val="20"/>
    </w:rPr>
  </w:style>
  <w:style w:type="paragraph" w:styleId="4">
    <w:name w:val="heading 4"/>
    <w:basedOn w:val="a"/>
    <w:next w:val="a"/>
    <w:qFormat/>
    <w:rsid w:val="004D4B48"/>
    <w:pPr>
      <w:keepNext/>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0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6383793">
      <w:bodyDiv w:val="1"/>
      <w:marLeft w:val="0"/>
      <w:marRight w:val="0"/>
      <w:marTop w:val="0"/>
      <w:marBottom w:val="0"/>
      <w:divBdr>
        <w:top w:val="none" w:sz="0" w:space="0" w:color="auto"/>
        <w:left w:val="none" w:sz="0" w:space="0" w:color="auto"/>
        <w:bottom w:val="none" w:sz="0" w:space="0" w:color="auto"/>
        <w:right w:val="none" w:sz="0" w:space="0" w:color="auto"/>
      </w:divBdr>
      <w:divsChild>
        <w:div w:id="1983775500">
          <w:marLeft w:val="120"/>
          <w:marRight w:val="120"/>
          <w:marTop w:val="45"/>
          <w:marBottom w:val="0"/>
          <w:divBdr>
            <w:top w:val="none" w:sz="0" w:space="0" w:color="auto"/>
            <w:left w:val="none" w:sz="0" w:space="0" w:color="auto"/>
            <w:bottom w:val="none" w:sz="0" w:space="0" w:color="auto"/>
            <w:right w:val="none" w:sz="0" w:space="0" w:color="auto"/>
          </w:divBdr>
          <w:divsChild>
            <w:div w:id="283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17241</Words>
  <Characters>9828</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Розробка бюджету на заводі безалкогольних напоїв «Колібрі»</vt:lpstr>
    </vt:vector>
  </TitlesOfParts>
  <Company>MoBIL GROUP</Company>
  <LinksUpToDate>false</LinksUpToDate>
  <CharactersWithSpaces>27015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Розробка бюджету на заводі безалкогольних напоїв «Колібрі»</dc:title>
  <dc:creator>Admin</dc:creator>
  <cp:lastModifiedBy>lenovo</cp:lastModifiedBy>
  <cp:revision>2</cp:revision>
  <cp:lastPrinted>2009-12-06T20:25:00Z</cp:lastPrinted>
  <dcterms:created xsi:type="dcterms:W3CDTF">2016-04-20T18:46:00Z</dcterms:created>
  <dcterms:modified xsi:type="dcterms:W3CDTF">2016-04-20T18:46:00Z</dcterms:modified>
</cp:coreProperties>
</file>